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Spec="top"/>
        <w:tblW w:w="1559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3022"/>
        <w:gridCol w:w="3217"/>
        <w:gridCol w:w="2977"/>
        <w:gridCol w:w="2976"/>
        <w:gridCol w:w="3021"/>
      </w:tblGrid>
      <w:tr w:rsidR="000717A6" w:rsidRPr="00EA4F61" w:rsidTr="00323043">
        <w:trPr>
          <w:trHeight w:hRule="exact" w:val="299"/>
        </w:trPr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8064A1"/>
          </w:tcPr>
          <w:p w:rsidR="000717A6" w:rsidRDefault="000717A6" w:rsidP="000717A6"/>
        </w:tc>
        <w:tc>
          <w:tcPr>
            <w:tcW w:w="3022" w:type="dxa"/>
            <w:tcBorders>
              <w:top w:val="nil"/>
              <w:left w:val="nil"/>
              <w:right w:val="single" w:sz="6" w:space="0" w:color="FFFFFF"/>
            </w:tcBorders>
            <w:shd w:val="clear" w:color="auto" w:fill="8064A1"/>
          </w:tcPr>
          <w:p w:rsidR="000717A6" w:rsidRPr="00EA4F61" w:rsidRDefault="00E26060" w:rsidP="000717A6">
            <w:pPr>
              <w:pStyle w:val="TableParagraph"/>
              <w:ind w:left="1085"/>
              <w:jc w:val="left"/>
              <w:rPr>
                <w:rFonts w:ascii="Arial"/>
                <w:lang w:val="el-GR"/>
              </w:rPr>
            </w:pPr>
            <w:r w:rsidRPr="00EA4F61">
              <w:rPr>
                <w:rFonts w:ascii="Arial"/>
                <w:color w:val="FFFFFF"/>
                <w:w w:val="95"/>
              </w:rPr>
              <w:t>Monday, 3 Feb</w:t>
            </w:r>
          </w:p>
        </w:tc>
        <w:tc>
          <w:tcPr>
            <w:tcW w:w="321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8064A1"/>
          </w:tcPr>
          <w:p w:rsidR="000717A6" w:rsidRPr="00EA4F61" w:rsidRDefault="00E26060" w:rsidP="000717A6">
            <w:pPr>
              <w:pStyle w:val="TableParagraph"/>
              <w:ind w:left="938"/>
              <w:jc w:val="left"/>
              <w:rPr>
                <w:rFonts w:ascii="Arial"/>
                <w:color w:val="FFFFFF"/>
                <w:w w:val="90"/>
              </w:rPr>
            </w:pPr>
            <w:r w:rsidRPr="00EA4F61">
              <w:rPr>
                <w:rFonts w:ascii="Arial"/>
                <w:color w:val="FFFFFF"/>
                <w:w w:val="90"/>
              </w:rPr>
              <w:t>Tuesday, 4 Feb</w:t>
            </w:r>
            <w:r w:rsidR="00A63C63" w:rsidRPr="00EA4F61">
              <w:rPr>
                <w:rFonts w:ascii="Arial"/>
                <w:color w:val="FFFFFF"/>
                <w:w w:val="90"/>
              </w:rPr>
              <w:t xml:space="preserve"> HR</w:t>
            </w:r>
          </w:p>
          <w:p w:rsidR="00A63C63" w:rsidRPr="00EA4F61" w:rsidRDefault="00A63C63" w:rsidP="000717A6">
            <w:pPr>
              <w:pStyle w:val="TableParagraph"/>
              <w:ind w:left="938"/>
              <w:jc w:val="left"/>
              <w:rPr>
                <w:rFonts w:ascii="Aria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FFFFFF"/>
              <w:right w:val="single" w:sz="5" w:space="0" w:color="FFFFFF"/>
            </w:tcBorders>
            <w:shd w:val="clear" w:color="auto" w:fill="8064A1"/>
          </w:tcPr>
          <w:p w:rsidR="000717A6" w:rsidRPr="00EA4F61" w:rsidRDefault="00E26060" w:rsidP="000717A6">
            <w:pPr>
              <w:pStyle w:val="TableParagraph"/>
              <w:ind w:left="777"/>
              <w:jc w:val="left"/>
              <w:rPr>
                <w:rFonts w:ascii="Arial"/>
              </w:rPr>
            </w:pPr>
            <w:r w:rsidRPr="00EA4F61">
              <w:rPr>
                <w:rFonts w:ascii="Arial"/>
                <w:color w:val="FFFFFF"/>
                <w:w w:val="90"/>
              </w:rPr>
              <w:t>Wednesday, 5 Feb</w:t>
            </w:r>
            <w:r w:rsidR="00A63C63" w:rsidRPr="00EA4F61">
              <w:rPr>
                <w:rFonts w:ascii="Arial"/>
                <w:color w:val="FFFFFF"/>
                <w:w w:val="90"/>
              </w:rPr>
              <w:t xml:space="preserve"> D&amp;SI</w:t>
            </w:r>
          </w:p>
        </w:tc>
        <w:tc>
          <w:tcPr>
            <w:tcW w:w="2976" w:type="dxa"/>
            <w:tcBorders>
              <w:top w:val="nil"/>
              <w:left w:val="single" w:sz="5" w:space="0" w:color="FFFFFF"/>
              <w:right w:val="single" w:sz="5" w:space="0" w:color="FFFFFF"/>
            </w:tcBorders>
            <w:shd w:val="clear" w:color="auto" w:fill="8064A1"/>
          </w:tcPr>
          <w:p w:rsidR="000717A6" w:rsidRPr="00EA4F61" w:rsidRDefault="00627F1B" w:rsidP="00627F1B">
            <w:pPr>
              <w:pStyle w:val="TableParagraph"/>
              <w:ind w:left="897"/>
              <w:jc w:val="left"/>
              <w:rPr>
                <w:rFonts w:ascii="Arial"/>
              </w:rPr>
            </w:pPr>
            <w:r w:rsidRPr="00EA4F61">
              <w:rPr>
                <w:rFonts w:ascii="Arial"/>
                <w:color w:val="FFFFFF"/>
                <w:w w:val="90"/>
              </w:rPr>
              <w:t xml:space="preserve">Thursday, </w:t>
            </w:r>
            <w:r w:rsidR="00E26060" w:rsidRPr="00EA4F61">
              <w:rPr>
                <w:rFonts w:ascii="Arial"/>
                <w:color w:val="FFFFFF"/>
                <w:w w:val="90"/>
                <w:lang w:val="el-GR"/>
              </w:rPr>
              <w:t>6 Feb</w:t>
            </w:r>
            <w:r w:rsidR="00365255" w:rsidRPr="00EA4F61">
              <w:rPr>
                <w:rFonts w:ascii="Arial"/>
                <w:color w:val="FFFFFF"/>
                <w:w w:val="90"/>
              </w:rPr>
              <w:t xml:space="preserve"> AC</w:t>
            </w:r>
          </w:p>
        </w:tc>
        <w:tc>
          <w:tcPr>
            <w:tcW w:w="3021" w:type="dxa"/>
            <w:tcBorders>
              <w:top w:val="nil"/>
              <w:left w:val="single" w:sz="5" w:space="0" w:color="FFFFFF"/>
              <w:right w:val="nil"/>
            </w:tcBorders>
            <w:shd w:val="clear" w:color="auto" w:fill="8064A1"/>
          </w:tcPr>
          <w:p w:rsidR="000717A6" w:rsidRPr="00EA4F61" w:rsidRDefault="000717A6" w:rsidP="00627F1B">
            <w:pPr>
              <w:pStyle w:val="TableParagraph"/>
              <w:ind w:left="823"/>
              <w:jc w:val="left"/>
              <w:rPr>
                <w:rFonts w:ascii="Arial"/>
                <w:lang w:val="el-GR"/>
              </w:rPr>
            </w:pPr>
            <w:r w:rsidRPr="00EA4F61">
              <w:rPr>
                <w:rFonts w:ascii="Arial"/>
                <w:color w:val="FFFFFF"/>
                <w:w w:val="95"/>
              </w:rPr>
              <w:t>F</w:t>
            </w:r>
            <w:r w:rsidR="00627F1B" w:rsidRPr="00EA4F61">
              <w:rPr>
                <w:rFonts w:ascii="Arial"/>
                <w:color w:val="FFFFFF"/>
                <w:w w:val="95"/>
              </w:rPr>
              <w:t xml:space="preserve">riday, </w:t>
            </w:r>
            <w:r w:rsidR="00E26060" w:rsidRPr="00EA4F61">
              <w:rPr>
                <w:rFonts w:ascii="Arial"/>
                <w:color w:val="FFFFFF"/>
                <w:w w:val="95"/>
                <w:lang w:val="el-GR"/>
              </w:rPr>
              <w:t>7 Feb</w:t>
            </w:r>
          </w:p>
        </w:tc>
      </w:tr>
      <w:tr w:rsidR="000717A6" w:rsidRPr="00EA4F61" w:rsidTr="00323043">
        <w:trPr>
          <w:trHeight w:hRule="exact" w:val="2875"/>
        </w:trPr>
        <w:tc>
          <w:tcPr>
            <w:tcW w:w="380" w:type="dxa"/>
            <w:tcBorders>
              <w:left w:val="nil"/>
              <w:bottom w:val="single" w:sz="7" w:space="0" w:color="FFFFFF"/>
            </w:tcBorders>
            <w:shd w:val="clear" w:color="auto" w:fill="8064A1"/>
            <w:textDirection w:val="btLr"/>
          </w:tcPr>
          <w:p w:rsidR="000717A6" w:rsidRPr="00EA4F61" w:rsidRDefault="000717A6" w:rsidP="000717A6">
            <w:pPr>
              <w:pStyle w:val="TableParagraph"/>
              <w:spacing w:before="101"/>
              <w:ind w:left="972"/>
              <w:jc w:val="left"/>
              <w:rPr>
                <w:rFonts w:ascii="Arial" w:hAnsi="Arial"/>
              </w:rPr>
            </w:pPr>
            <w:r w:rsidRPr="00EA4F61">
              <w:rPr>
                <w:rFonts w:ascii="Arial" w:hAnsi="Arial"/>
                <w:color w:val="FFFFFF"/>
                <w:spacing w:val="-1"/>
                <w:w w:val="105"/>
              </w:rPr>
              <w:t>M</w:t>
            </w:r>
            <w:r w:rsidRPr="00EA4F61">
              <w:rPr>
                <w:rFonts w:ascii="Arial" w:hAnsi="Arial"/>
                <w:color w:val="FFFFFF"/>
                <w:spacing w:val="-2"/>
                <w:w w:val="96"/>
              </w:rPr>
              <w:t>o</w:t>
            </w:r>
            <w:r w:rsidRPr="00EA4F61">
              <w:rPr>
                <w:rFonts w:ascii="Arial" w:hAnsi="Arial"/>
                <w:color w:val="FFFFFF"/>
                <w:spacing w:val="1"/>
                <w:w w:val="106"/>
              </w:rPr>
              <w:t>r</w:t>
            </w:r>
            <w:r w:rsidRPr="00EA4F61">
              <w:rPr>
                <w:rFonts w:ascii="Arial" w:hAnsi="Arial"/>
                <w:color w:val="FFFFFF"/>
                <w:spacing w:val="-2"/>
                <w:w w:val="96"/>
              </w:rPr>
              <w:t>n</w:t>
            </w:r>
            <w:r w:rsidRPr="00EA4F61">
              <w:rPr>
                <w:rFonts w:ascii="Arial" w:hAnsi="Arial"/>
                <w:color w:val="FFFFFF"/>
                <w:spacing w:val="1"/>
                <w:w w:val="110"/>
              </w:rPr>
              <w:t>i</w:t>
            </w:r>
            <w:r w:rsidRPr="00EA4F61">
              <w:rPr>
                <w:rFonts w:ascii="Arial" w:hAnsi="Arial"/>
                <w:color w:val="FFFFFF"/>
                <w:w w:val="96"/>
              </w:rPr>
              <w:t>n</w:t>
            </w:r>
            <w:r w:rsidRPr="00EA4F61">
              <w:rPr>
                <w:rFonts w:ascii="Arial" w:hAnsi="Arial"/>
                <w:color w:val="FFFFFF"/>
                <w:w w:val="85"/>
              </w:rPr>
              <w:t>g</w:t>
            </w:r>
            <w:r w:rsidRPr="00EA4F61">
              <w:rPr>
                <w:rFonts w:ascii="Arial" w:hAnsi="Arial"/>
                <w:color w:val="FFFFFF"/>
                <w:spacing w:val="-11"/>
              </w:rPr>
              <w:t xml:space="preserve"> </w:t>
            </w:r>
            <w:r w:rsidRPr="00EA4F61">
              <w:rPr>
                <w:rFonts w:ascii="Arial" w:hAnsi="Arial"/>
                <w:color w:val="FFFFFF"/>
                <w:w w:val="89"/>
              </w:rPr>
              <w:t>–</w:t>
            </w:r>
            <w:r w:rsidRPr="00EA4F61">
              <w:rPr>
                <w:rFonts w:ascii="Arial" w:hAnsi="Arial"/>
                <w:color w:val="FFFFFF"/>
                <w:spacing w:val="-13"/>
              </w:rPr>
              <w:t xml:space="preserve"> </w:t>
            </w:r>
            <w:r w:rsidRPr="00EA4F61">
              <w:rPr>
                <w:rFonts w:ascii="Arial" w:hAnsi="Arial"/>
                <w:color w:val="FFFFFF"/>
                <w:w w:val="91"/>
              </w:rPr>
              <w:t>9</w:t>
            </w:r>
            <w:r w:rsidRPr="00EA4F61">
              <w:rPr>
                <w:rFonts w:ascii="Arial" w:hAnsi="Arial"/>
                <w:color w:val="FFFFFF"/>
                <w:spacing w:val="-2"/>
                <w:w w:val="99"/>
              </w:rPr>
              <w:t>:</w:t>
            </w:r>
            <w:r w:rsidRPr="00EA4F61">
              <w:rPr>
                <w:rFonts w:ascii="Arial" w:hAnsi="Arial"/>
                <w:color w:val="FFFFFF"/>
                <w:spacing w:val="-2"/>
                <w:w w:val="91"/>
              </w:rPr>
              <w:t>3</w:t>
            </w:r>
            <w:r w:rsidRPr="00EA4F61">
              <w:rPr>
                <w:rFonts w:ascii="Arial" w:hAnsi="Arial"/>
                <w:color w:val="FFFFFF"/>
                <w:spacing w:val="1"/>
                <w:w w:val="91"/>
              </w:rPr>
              <w:t>0</w:t>
            </w:r>
            <w:r w:rsidRPr="00EA4F61">
              <w:rPr>
                <w:rFonts w:ascii="Arial" w:hAnsi="Arial"/>
                <w:color w:val="FFFFFF"/>
                <w:spacing w:val="-1"/>
                <w:w w:val="92"/>
              </w:rPr>
              <w:t>-</w:t>
            </w:r>
            <w:r w:rsidRPr="00EA4F61">
              <w:rPr>
                <w:rFonts w:ascii="Arial" w:hAnsi="Arial"/>
                <w:color w:val="FFFFFF"/>
                <w:spacing w:val="-2"/>
                <w:w w:val="91"/>
              </w:rPr>
              <w:t>1</w:t>
            </w:r>
            <w:r w:rsidRPr="00EA4F61">
              <w:rPr>
                <w:rFonts w:ascii="Arial" w:hAnsi="Arial"/>
                <w:color w:val="FFFFFF"/>
                <w:w w:val="91"/>
              </w:rPr>
              <w:t>3</w:t>
            </w:r>
            <w:r w:rsidRPr="00EA4F61">
              <w:rPr>
                <w:rFonts w:ascii="Arial" w:hAnsi="Arial"/>
                <w:color w:val="FFFFFF"/>
                <w:spacing w:val="-2"/>
                <w:w w:val="99"/>
              </w:rPr>
              <w:t>:</w:t>
            </w:r>
            <w:r w:rsidRPr="00EA4F61">
              <w:rPr>
                <w:rFonts w:ascii="Arial" w:hAnsi="Arial"/>
                <w:color w:val="FFFFFF"/>
                <w:spacing w:val="-2"/>
                <w:w w:val="91"/>
              </w:rPr>
              <w:t>0</w:t>
            </w:r>
            <w:r w:rsidRPr="00EA4F61">
              <w:rPr>
                <w:rFonts w:ascii="Arial" w:hAnsi="Arial"/>
                <w:color w:val="FFFFFF"/>
                <w:w w:val="91"/>
              </w:rPr>
              <w:t>0</w:t>
            </w:r>
          </w:p>
        </w:tc>
        <w:tc>
          <w:tcPr>
            <w:tcW w:w="3022" w:type="dxa"/>
            <w:tcBorders>
              <w:bottom w:val="single" w:sz="7" w:space="0" w:color="FFFFFF"/>
              <w:right w:val="single" w:sz="6" w:space="0" w:color="FFFFFF"/>
            </w:tcBorders>
            <w:shd w:val="clear" w:color="auto" w:fill="DFD8E8"/>
          </w:tcPr>
          <w:p w:rsidR="000717A6" w:rsidRPr="00EA4F61" w:rsidRDefault="000717A6" w:rsidP="000717A6">
            <w:pPr>
              <w:pStyle w:val="TableParagraph"/>
              <w:ind w:left="88" w:right="113"/>
              <w:rPr>
                <w:sz w:val="20"/>
              </w:rPr>
            </w:pPr>
          </w:p>
          <w:p w:rsidR="000D6A27" w:rsidRPr="00EA4F61" w:rsidRDefault="000D6A27" w:rsidP="000717A6">
            <w:pPr>
              <w:pStyle w:val="TableParagraph"/>
              <w:ind w:left="88" w:right="113"/>
              <w:rPr>
                <w:sz w:val="20"/>
              </w:rPr>
            </w:pPr>
          </w:p>
          <w:p w:rsidR="000D6A27" w:rsidRPr="00EA4F61" w:rsidRDefault="000D6A27" w:rsidP="000717A6">
            <w:pPr>
              <w:pStyle w:val="TableParagraph"/>
              <w:ind w:left="88" w:right="113"/>
              <w:rPr>
                <w:sz w:val="20"/>
              </w:rPr>
            </w:pPr>
          </w:p>
          <w:p w:rsidR="000D6A27" w:rsidRPr="00EA4F61" w:rsidRDefault="000D6A27" w:rsidP="000717A6">
            <w:pPr>
              <w:pStyle w:val="TableParagraph"/>
              <w:ind w:left="88" w:right="113"/>
              <w:rPr>
                <w:sz w:val="20"/>
              </w:rPr>
            </w:pPr>
            <w:r w:rsidRPr="00EA4F61">
              <w:rPr>
                <w:sz w:val="20"/>
              </w:rPr>
              <w:t>Arrival of participants</w:t>
            </w:r>
          </w:p>
          <w:p w:rsidR="000D6A27" w:rsidRPr="00EA4F61" w:rsidRDefault="000D6A27" w:rsidP="000717A6">
            <w:pPr>
              <w:pStyle w:val="TableParagraph"/>
              <w:ind w:left="88" w:right="113"/>
              <w:rPr>
                <w:sz w:val="20"/>
              </w:rPr>
            </w:pPr>
          </w:p>
          <w:p w:rsidR="000D6A27" w:rsidRPr="00EA4F61" w:rsidRDefault="00E26060" w:rsidP="000717A6">
            <w:pPr>
              <w:pStyle w:val="TableParagraph"/>
              <w:ind w:left="88" w:right="113"/>
              <w:rPr>
                <w:sz w:val="20"/>
              </w:rPr>
            </w:pPr>
            <w:r w:rsidRPr="00EA4F61">
              <w:rPr>
                <w:sz w:val="20"/>
              </w:rPr>
              <w:t>13.3</w:t>
            </w:r>
            <w:r w:rsidR="00352B10" w:rsidRPr="00EA4F61">
              <w:rPr>
                <w:sz w:val="20"/>
              </w:rPr>
              <w:t xml:space="preserve">0 </w:t>
            </w:r>
            <w:r w:rsidR="000D6A27" w:rsidRPr="00EA4F61">
              <w:rPr>
                <w:sz w:val="20"/>
              </w:rPr>
              <w:t xml:space="preserve">Meeting </w:t>
            </w:r>
            <w:r w:rsidR="00352B10" w:rsidRPr="00EA4F61">
              <w:rPr>
                <w:sz w:val="20"/>
              </w:rPr>
              <w:t>point</w:t>
            </w:r>
            <w:r w:rsidR="000D6A27" w:rsidRPr="00EA4F61">
              <w:rPr>
                <w:sz w:val="20"/>
              </w:rPr>
              <w:t xml:space="preserve">: </w:t>
            </w:r>
            <w:r w:rsidRPr="00EA4F61">
              <w:rPr>
                <w:sz w:val="20"/>
              </w:rPr>
              <w:t>S</w:t>
            </w:r>
            <w:proofErr w:type="spellStart"/>
            <w:r w:rsidRPr="00EA4F61">
              <w:rPr>
                <w:i/>
                <w:iCs/>
                <w:color w:val="002060"/>
                <w:lang w:val="en-GB"/>
              </w:rPr>
              <w:t>alesianos</w:t>
            </w:r>
            <w:proofErr w:type="spellEnd"/>
            <w:r w:rsidRPr="00EA4F61">
              <w:rPr>
                <w:i/>
                <w:iCs/>
                <w:color w:val="002060"/>
                <w:lang w:val="en-GB"/>
              </w:rPr>
              <w:t xml:space="preserve"> </w:t>
            </w:r>
            <w:proofErr w:type="spellStart"/>
            <w:r w:rsidRPr="00EA4F61">
              <w:rPr>
                <w:i/>
                <w:iCs/>
                <w:color w:val="002060"/>
                <w:lang w:val="en-GB"/>
              </w:rPr>
              <w:t>Estrecho</w:t>
            </w:r>
            <w:proofErr w:type="spellEnd"/>
            <w:r w:rsidRPr="00EA4F61">
              <w:rPr>
                <w:i/>
                <w:iCs/>
                <w:color w:val="002060"/>
                <w:lang w:val="en-GB"/>
              </w:rPr>
              <w:t xml:space="preserve"> school: C/ </w:t>
            </w:r>
            <w:proofErr w:type="spellStart"/>
            <w:r w:rsidRPr="00EA4F61">
              <w:rPr>
                <w:i/>
                <w:iCs/>
                <w:color w:val="002060"/>
                <w:lang w:val="en-GB"/>
              </w:rPr>
              <w:t>Francos</w:t>
            </w:r>
            <w:proofErr w:type="spellEnd"/>
            <w:r w:rsidRPr="00EA4F61">
              <w:rPr>
                <w:i/>
                <w:iCs/>
                <w:color w:val="002060"/>
                <w:lang w:val="en-GB"/>
              </w:rPr>
              <w:t xml:space="preserve"> Rodriguez Nº 5, 28039 Madrid.</w:t>
            </w:r>
            <w:r w:rsidRPr="00EA4F61">
              <w:rPr>
                <w:sz w:val="20"/>
              </w:rPr>
              <w:t xml:space="preserve"> </w:t>
            </w:r>
            <w:r w:rsidR="002F23D6" w:rsidRPr="00EA4F61">
              <w:rPr>
                <w:sz w:val="20"/>
              </w:rPr>
              <w:t xml:space="preserve"> </w:t>
            </w:r>
          </w:p>
          <w:p w:rsidR="00352B10" w:rsidRPr="00EA4F61" w:rsidRDefault="00352B10" w:rsidP="00352B10">
            <w:pPr>
              <w:pStyle w:val="TableParagraph"/>
              <w:ind w:left="88" w:right="113"/>
              <w:jc w:val="left"/>
              <w:rPr>
                <w:sz w:val="20"/>
                <w:lang w:val="bg-BG"/>
              </w:rPr>
            </w:pPr>
          </w:p>
        </w:tc>
        <w:tc>
          <w:tcPr>
            <w:tcW w:w="3217" w:type="dxa"/>
            <w:tcBorders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DFD8E8"/>
          </w:tcPr>
          <w:p w:rsidR="00CB5A54" w:rsidRDefault="000717A6" w:rsidP="00CB5A54">
            <w:pPr>
              <w:pStyle w:val="TableParagraph"/>
              <w:spacing w:before="2"/>
              <w:ind w:left="128" w:right="129"/>
              <w:rPr>
                <w:rFonts w:ascii="Arial" w:hAnsi="Arial"/>
                <w:w w:val="85"/>
                <w:sz w:val="20"/>
                <w:u w:val="single"/>
              </w:rPr>
            </w:pPr>
            <w:r w:rsidRPr="00EA4F61">
              <w:rPr>
                <w:rFonts w:ascii="Arial" w:hAnsi="Arial"/>
                <w:w w:val="85"/>
                <w:sz w:val="20"/>
                <w:u w:val="single"/>
              </w:rPr>
              <w:t>ACTIVITIES’ SIMULATIONS</w:t>
            </w:r>
          </w:p>
          <w:p w:rsidR="00CB5A54" w:rsidRDefault="002B6FFB" w:rsidP="00CB5A54">
            <w:pPr>
              <w:pStyle w:val="TableParagraph"/>
              <w:spacing w:before="2"/>
              <w:ind w:left="128" w:right="129"/>
              <w:rPr>
                <w:sz w:val="20"/>
              </w:rPr>
            </w:pPr>
            <w:r w:rsidRPr="00EA4F61">
              <w:rPr>
                <w:sz w:val="20"/>
              </w:rPr>
              <w:t xml:space="preserve">2 parallel sessions: </w:t>
            </w:r>
          </w:p>
          <w:p w:rsidR="000717A6" w:rsidRPr="00EA4F61" w:rsidRDefault="00EA4F61" w:rsidP="00CB5A54">
            <w:pPr>
              <w:pStyle w:val="TableParagraph"/>
              <w:spacing w:before="2"/>
              <w:ind w:left="128" w:right="129"/>
              <w:rPr>
                <w:sz w:val="20"/>
              </w:rPr>
            </w:pPr>
            <w:r>
              <w:rPr>
                <w:b/>
                <w:sz w:val="20"/>
                <w:lang w:val="bg-BG"/>
              </w:rPr>
              <w:t xml:space="preserve">         </w:t>
            </w:r>
            <w:r w:rsidR="002B6FFB" w:rsidRPr="00EA4F61">
              <w:rPr>
                <w:b/>
                <w:sz w:val="20"/>
              </w:rPr>
              <w:t>GROUP</w:t>
            </w:r>
            <w:r>
              <w:rPr>
                <w:b/>
                <w:sz w:val="20"/>
                <w:lang w:val="bg-BG"/>
              </w:rPr>
              <w:t xml:space="preserve"> </w:t>
            </w:r>
            <w:r w:rsidR="000717A6" w:rsidRPr="00EA4F61">
              <w:rPr>
                <w:b/>
                <w:sz w:val="20"/>
              </w:rPr>
              <w:t>1</w:t>
            </w:r>
            <w:r w:rsidR="000717A6" w:rsidRPr="00EA4F61">
              <w:rPr>
                <w:sz w:val="20"/>
              </w:rPr>
              <w:t>:</w:t>
            </w:r>
          </w:p>
          <w:p w:rsidR="005B12A8" w:rsidRPr="00EA4F61" w:rsidRDefault="005B12A8" w:rsidP="00CB5A54">
            <w:pPr>
              <w:pStyle w:val="TableParagraph"/>
              <w:numPr>
                <w:ilvl w:val="0"/>
                <w:numId w:val="4"/>
              </w:numPr>
              <w:spacing w:before="1"/>
              <w:ind w:right="129"/>
              <w:jc w:val="left"/>
              <w:rPr>
                <w:sz w:val="20"/>
              </w:rPr>
            </w:pPr>
            <w:r w:rsidRPr="00EA4F61">
              <w:rPr>
                <w:sz w:val="20"/>
              </w:rPr>
              <w:t>HR22 – Duties and limi</w:t>
            </w:r>
            <w:r w:rsidR="00EA4F61">
              <w:rPr>
                <w:sz w:val="20"/>
              </w:rPr>
              <w:t xml:space="preserve">tations to our human rights </w:t>
            </w:r>
          </w:p>
          <w:p w:rsidR="002A2C23" w:rsidRPr="00EA4F61" w:rsidRDefault="002A2C23" w:rsidP="00CB5A54">
            <w:pPr>
              <w:pStyle w:val="TableParagraph"/>
              <w:numPr>
                <w:ilvl w:val="0"/>
                <w:numId w:val="4"/>
              </w:numPr>
              <w:spacing w:before="1"/>
              <w:ind w:right="129"/>
              <w:jc w:val="left"/>
              <w:rPr>
                <w:sz w:val="20"/>
              </w:rPr>
            </w:pPr>
            <w:r w:rsidRPr="00EA4F61">
              <w:rPr>
                <w:sz w:val="20"/>
              </w:rPr>
              <w:t>HR17 – Welcome, refugees!</w:t>
            </w:r>
          </w:p>
          <w:p w:rsidR="000717A6" w:rsidRPr="00EA4F61" w:rsidRDefault="000717A6" w:rsidP="000717A6">
            <w:pPr>
              <w:pStyle w:val="TableParagraph"/>
              <w:spacing w:before="4"/>
              <w:jc w:val="left"/>
              <w:rPr>
                <w:rFonts w:ascii="Arial"/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ind w:left="126" w:right="129"/>
              <w:rPr>
                <w:sz w:val="20"/>
              </w:rPr>
            </w:pPr>
            <w:r w:rsidRPr="00EA4F61">
              <w:rPr>
                <w:b/>
                <w:sz w:val="20"/>
              </w:rPr>
              <w:t>GROUP</w:t>
            </w:r>
            <w:r w:rsidRPr="00EA4F61">
              <w:rPr>
                <w:sz w:val="20"/>
              </w:rPr>
              <w:t xml:space="preserve"> </w:t>
            </w:r>
            <w:r w:rsidRPr="00EA4F61">
              <w:rPr>
                <w:b/>
                <w:sz w:val="20"/>
              </w:rPr>
              <w:t>2:</w:t>
            </w:r>
          </w:p>
          <w:p w:rsidR="005B12A8" w:rsidRPr="00EA4F61" w:rsidRDefault="00CB5A54" w:rsidP="00CB5A54">
            <w:pPr>
              <w:pStyle w:val="TableParagraph"/>
              <w:numPr>
                <w:ilvl w:val="0"/>
                <w:numId w:val="5"/>
              </w:numPr>
              <w:spacing w:before="1"/>
              <w:ind w:right="1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HR2 - </w:t>
            </w:r>
            <w:r w:rsidR="005B12A8" w:rsidRPr="00EA4F61">
              <w:rPr>
                <w:sz w:val="20"/>
              </w:rPr>
              <w:t xml:space="preserve">My right to </w:t>
            </w:r>
            <w:r>
              <w:rPr>
                <w:sz w:val="20"/>
              </w:rPr>
              <w:t xml:space="preserve">anti-discrimination </w:t>
            </w:r>
          </w:p>
          <w:p w:rsidR="002A2C23" w:rsidRPr="00EA4F61" w:rsidRDefault="002A2C23" w:rsidP="00CB5A54">
            <w:pPr>
              <w:pStyle w:val="TableParagraph"/>
              <w:numPr>
                <w:ilvl w:val="0"/>
                <w:numId w:val="5"/>
              </w:numPr>
              <w:spacing w:line="242" w:lineRule="exact"/>
              <w:ind w:right="129"/>
              <w:jc w:val="left"/>
              <w:rPr>
                <w:sz w:val="20"/>
              </w:rPr>
            </w:pPr>
            <w:r w:rsidRPr="00EA4F61">
              <w:rPr>
                <w:sz w:val="20"/>
              </w:rPr>
              <w:t>IAC19 - Solidarity market</w:t>
            </w:r>
            <w:r w:rsidR="009F5AC0" w:rsidRPr="00EA4F61">
              <w:rPr>
                <w:sz w:val="20"/>
              </w:rPr>
              <w:t xml:space="preserve"> 1</w:t>
            </w:r>
          </w:p>
          <w:p w:rsidR="002A2C23" w:rsidRPr="00EA4F61" w:rsidRDefault="002A2C23" w:rsidP="005B12A8">
            <w:pPr>
              <w:pStyle w:val="TableParagraph"/>
              <w:spacing w:before="1"/>
              <w:ind w:left="126" w:right="129"/>
              <w:rPr>
                <w:sz w:val="20"/>
              </w:rPr>
            </w:pPr>
          </w:p>
          <w:p w:rsidR="005B12A8" w:rsidRPr="00EA4F61" w:rsidRDefault="005B12A8" w:rsidP="000717A6">
            <w:pPr>
              <w:pStyle w:val="TableParagraph"/>
              <w:ind w:left="93" w:right="93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FFFFFF"/>
              <w:bottom w:val="single" w:sz="7" w:space="0" w:color="FFFFFF"/>
              <w:right w:val="single" w:sz="5" w:space="0" w:color="FFFFFF"/>
            </w:tcBorders>
            <w:shd w:val="clear" w:color="auto" w:fill="DFD8E8"/>
          </w:tcPr>
          <w:p w:rsidR="00CB5A54" w:rsidRDefault="000717A6" w:rsidP="00CB5A54">
            <w:pPr>
              <w:pStyle w:val="TableParagraph"/>
              <w:spacing w:before="2"/>
              <w:ind w:left="148" w:right="150"/>
              <w:rPr>
                <w:rFonts w:ascii="Arial" w:hAnsi="Arial"/>
                <w:w w:val="85"/>
                <w:sz w:val="20"/>
                <w:u w:val="single"/>
              </w:rPr>
            </w:pPr>
            <w:r w:rsidRPr="00EA4F61">
              <w:rPr>
                <w:rFonts w:ascii="Arial" w:hAnsi="Arial"/>
                <w:w w:val="85"/>
                <w:sz w:val="20"/>
                <w:u w:val="single"/>
              </w:rPr>
              <w:t>ACTIVITIES’ SIMULATIONS</w:t>
            </w:r>
          </w:p>
          <w:p w:rsidR="00CB5A54" w:rsidRDefault="000717A6" w:rsidP="00CB5A54">
            <w:pPr>
              <w:pStyle w:val="TableParagraph"/>
              <w:spacing w:before="2"/>
              <w:ind w:left="148" w:right="150"/>
              <w:rPr>
                <w:sz w:val="20"/>
              </w:rPr>
            </w:pPr>
            <w:r w:rsidRPr="00EA4F61">
              <w:rPr>
                <w:sz w:val="20"/>
              </w:rPr>
              <w:t xml:space="preserve">2 parallel sessions: </w:t>
            </w:r>
          </w:p>
          <w:p w:rsidR="000717A6" w:rsidRPr="00EA4F61" w:rsidRDefault="000717A6" w:rsidP="00CB5A54">
            <w:pPr>
              <w:pStyle w:val="TableParagraph"/>
              <w:spacing w:before="2"/>
              <w:ind w:left="148" w:right="150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1:</w:t>
            </w:r>
          </w:p>
          <w:p w:rsidR="000717A6" w:rsidRPr="00EA4F61" w:rsidRDefault="00F74BBA" w:rsidP="00CB5A54">
            <w:pPr>
              <w:pStyle w:val="TableParagraph"/>
              <w:numPr>
                <w:ilvl w:val="0"/>
                <w:numId w:val="8"/>
              </w:numPr>
              <w:spacing w:line="242" w:lineRule="exact"/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 xml:space="preserve">D20 Diversity and </w:t>
            </w:r>
            <w:r w:rsidR="00EA4F61" w:rsidRPr="00EA4F61">
              <w:rPr>
                <w:sz w:val="20"/>
              </w:rPr>
              <w:t>identities</w:t>
            </w:r>
            <w:r w:rsidRPr="00EA4F61">
              <w:rPr>
                <w:sz w:val="20"/>
              </w:rPr>
              <w:t xml:space="preserve"> </w:t>
            </w:r>
          </w:p>
          <w:p w:rsidR="00F74BBA" w:rsidRPr="00EA4F61" w:rsidRDefault="007640D4" w:rsidP="00CB5A54">
            <w:pPr>
              <w:pStyle w:val="TableParagraph"/>
              <w:numPr>
                <w:ilvl w:val="0"/>
                <w:numId w:val="8"/>
              </w:numPr>
              <w:ind w:right="147"/>
              <w:jc w:val="left"/>
              <w:rPr>
                <w:sz w:val="20"/>
              </w:rPr>
            </w:pPr>
            <w:r w:rsidRPr="00EA4F61">
              <w:rPr>
                <w:sz w:val="20"/>
              </w:rPr>
              <w:t>D14</w:t>
            </w:r>
            <w:r w:rsidR="00F74BBA" w:rsidRPr="00EA4F61">
              <w:rPr>
                <w:sz w:val="20"/>
              </w:rPr>
              <w:t xml:space="preserve"> </w:t>
            </w:r>
            <w:r w:rsidRPr="00EA4F61">
              <w:rPr>
                <w:sz w:val="20"/>
              </w:rPr>
              <w:t>Cultural/Ethnic diversity</w:t>
            </w:r>
            <w:r w:rsidR="00EA4F61">
              <w:rPr>
                <w:sz w:val="20"/>
              </w:rPr>
              <w:t xml:space="preserve"> </w:t>
            </w:r>
          </w:p>
          <w:p w:rsidR="00437470" w:rsidRPr="00EA4F61" w:rsidRDefault="00437470" w:rsidP="00437470">
            <w:pPr>
              <w:pStyle w:val="TableParagraph"/>
              <w:spacing w:line="243" w:lineRule="exact"/>
              <w:ind w:left="149" w:right="150"/>
              <w:rPr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ind w:left="144" w:right="150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2:</w:t>
            </w:r>
          </w:p>
          <w:p w:rsidR="000717A6" w:rsidRPr="00EA4F61" w:rsidRDefault="009F5AC0" w:rsidP="00CB5A54">
            <w:pPr>
              <w:pStyle w:val="TableParagraph"/>
              <w:numPr>
                <w:ilvl w:val="0"/>
                <w:numId w:val="9"/>
              </w:numPr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D21 – Careers for everyone</w:t>
            </w:r>
          </w:p>
          <w:p w:rsidR="00437470" w:rsidRPr="00EA4F61" w:rsidRDefault="00437470" w:rsidP="00CB5A54">
            <w:pPr>
              <w:pStyle w:val="TableParagraph"/>
              <w:numPr>
                <w:ilvl w:val="0"/>
                <w:numId w:val="9"/>
              </w:numPr>
              <w:spacing w:before="1"/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D&amp;SI4</w:t>
            </w:r>
            <w:r w:rsidR="00EA4F61">
              <w:rPr>
                <w:sz w:val="20"/>
              </w:rPr>
              <w:t>Social inclusion/</w:t>
            </w:r>
            <w:r w:rsidR="00CB5A54">
              <w:rPr>
                <w:sz w:val="20"/>
              </w:rPr>
              <w:t xml:space="preserve"> </w:t>
            </w:r>
            <w:r w:rsidR="00EA4F61">
              <w:rPr>
                <w:sz w:val="20"/>
              </w:rPr>
              <w:t xml:space="preserve">exclusion </w:t>
            </w:r>
          </w:p>
        </w:tc>
        <w:tc>
          <w:tcPr>
            <w:tcW w:w="2976" w:type="dxa"/>
            <w:tcBorders>
              <w:left w:val="single" w:sz="5" w:space="0" w:color="FFFFFF"/>
              <w:bottom w:val="single" w:sz="7" w:space="0" w:color="FFFFFF"/>
              <w:right w:val="single" w:sz="5" w:space="0" w:color="FFFFFF"/>
            </w:tcBorders>
            <w:shd w:val="clear" w:color="auto" w:fill="DFD8E8"/>
          </w:tcPr>
          <w:p w:rsidR="00CB5A54" w:rsidRDefault="000717A6" w:rsidP="00CB5A54">
            <w:pPr>
              <w:pStyle w:val="TableParagraph"/>
              <w:spacing w:before="2"/>
              <w:ind w:left="150" w:right="150"/>
              <w:rPr>
                <w:rFonts w:ascii="Arial" w:hAnsi="Arial"/>
                <w:w w:val="85"/>
                <w:sz w:val="20"/>
                <w:u w:val="single"/>
              </w:rPr>
            </w:pPr>
            <w:r w:rsidRPr="00EA4F61">
              <w:rPr>
                <w:rFonts w:ascii="Arial" w:hAnsi="Arial"/>
                <w:w w:val="85"/>
                <w:sz w:val="20"/>
                <w:u w:val="single"/>
              </w:rPr>
              <w:t>ACTIVITIES’ SIMULATIONS</w:t>
            </w:r>
          </w:p>
          <w:p w:rsidR="00CB5A54" w:rsidRDefault="000717A6" w:rsidP="00CB5A54">
            <w:pPr>
              <w:pStyle w:val="TableParagraph"/>
              <w:spacing w:before="2"/>
              <w:ind w:left="150" w:right="150"/>
              <w:rPr>
                <w:sz w:val="20"/>
              </w:rPr>
            </w:pPr>
            <w:r w:rsidRPr="00EA4F61">
              <w:rPr>
                <w:sz w:val="20"/>
              </w:rPr>
              <w:t xml:space="preserve">2 parallel sessions: </w:t>
            </w:r>
          </w:p>
          <w:p w:rsidR="000717A6" w:rsidRPr="00EA4F61" w:rsidRDefault="000717A6" w:rsidP="00CB5A54">
            <w:pPr>
              <w:pStyle w:val="TableParagraph"/>
              <w:spacing w:before="2"/>
              <w:ind w:left="150" w:right="150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1:</w:t>
            </w:r>
          </w:p>
          <w:p w:rsidR="009F5AC0" w:rsidRPr="00EA4F61" w:rsidRDefault="009F5AC0" w:rsidP="00CB5A54">
            <w:pPr>
              <w:pStyle w:val="TableParagraph"/>
              <w:numPr>
                <w:ilvl w:val="0"/>
                <w:numId w:val="12"/>
              </w:numPr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IAC19 - Solidarity market 2</w:t>
            </w:r>
          </w:p>
          <w:p w:rsidR="00437470" w:rsidRPr="00EA4F61" w:rsidRDefault="00F74BBA" w:rsidP="00CB5A54">
            <w:pPr>
              <w:pStyle w:val="TableParagraph"/>
              <w:numPr>
                <w:ilvl w:val="0"/>
                <w:numId w:val="12"/>
              </w:numPr>
              <w:ind w:right="147"/>
              <w:jc w:val="left"/>
              <w:rPr>
                <w:sz w:val="20"/>
              </w:rPr>
            </w:pPr>
            <w:r w:rsidRPr="00EA4F61">
              <w:rPr>
                <w:sz w:val="20"/>
              </w:rPr>
              <w:t>AC17 European Values</w:t>
            </w:r>
            <w:r w:rsidR="00EA4F61">
              <w:rPr>
                <w:sz w:val="20"/>
              </w:rPr>
              <w:t xml:space="preserve"> </w:t>
            </w:r>
          </w:p>
          <w:p w:rsidR="00437470" w:rsidRPr="00EA4F61" w:rsidRDefault="00437470" w:rsidP="000717A6">
            <w:pPr>
              <w:pStyle w:val="TableParagraph"/>
              <w:spacing w:before="1"/>
              <w:ind w:left="150" w:right="150"/>
              <w:rPr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ind w:left="149" w:right="150"/>
              <w:rPr>
                <w:b/>
                <w:sz w:val="20"/>
              </w:rPr>
            </w:pPr>
            <w:r w:rsidRPr="00EA4F61">
              <w:rPr>
                <w:sz w:val="20"/>
              </w:rPr>
              <w:t>GROUP 2:</w:t>
            </w:r>
          </w:p>
          <w:p w:rsidR="004933F7" w:rsidRPr="00EA4F61" w:rsidRDefault="00CB5A54" w:rsidP="00CB5A54">
            <w:pPr>
              <w:pStyle w:val="TableParagraph"/>
              <w:numPr>
                <w:ilvl w:val="0"/>
                <w:numId w:val="13"/>
              </w:numPr>
              <w:spacing w:line="243" w:lineRule="exact"/>
              <w:ind w:right="1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IAC16 </w:t>
            </w:r>
            <w:r w:rsidR="004933F7" w:rsidRPr="00EA4F61">
              <w:rPr>
                <w:sz w:val="20"/>
              </w:rPr>
              <w:t>Network bet</w:t>
            </w:r>
            <w:r>
              <w:rPr>
                <w:sz w:val="20"/>
              </w:rPr>
              <w:t xml:space="preserve">ween active citizens </w:t>
            </w:r>
            <w:r w:rsidR="00EA4F61">
              <w:rPr>
                <w:sz w:val="20"/>
              </w:rPr>
              <w:t xml:space="preserve"> </w:t>
            </w:r>
          </w:p>
          <w:p w:rsidR="00437470" w:rsidRPr="00EA4F61" w:rsidRDefault="004933F7" w:rsidP="00CB5A54">
            <w:pPr>
              <w:pStyle w:val="TableParagraph"/>
              <w:numPr>
                <w:ilvl w:val="0"/>
                <w:numId w:val="13"/>
              </w:numPr>
              <w:spacing w:before="1"/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IAC</w:t>
            </w:r>
            <w:r w:rsidR="00897955" w:rsidRPr="00EA4F61">
              <w:rPr>
                <w:sz w:val="20"/>
              </w:rPr>
              <w:t>2 The school as a place for active citizenship</w:t>
            </w:r>
            <w:r w:rsidR="00EA4F61">
              <w:rPr>
                <w:sz w:val="20"/>
              </w:rPr>
              <w:t xml:space="preserve"> </w:t>
            </w:r>
          </w:p>
        </w:tc>
        <w:tc>
          <w:tcPr>
            <w:tcW w:w="3021" w:type="dxa"/>
            <w:tcBorders>
              <w:left w:val="single" w:sz="5" w:space="0" w:color="FFFFFF"/>
              <w:bottom w:val="single" w:sz="7" w:space="0" w:color="FFFFFF"/>
              <w:right w:val="nil"/>
            </w:tcBorders>
            <w:shd w:val="clear" w:color="auto" w:fill="DFD8E8"/>
          </w:tcPr>
          <w:p w:rsidR="000717A6" w:rsidRPr="00EA4F61" w:rsidRDefault="000717A6" w:rsidP="00CB5A54">
            <w:pPr>
              <w:pStyle w:val="TableParagraph"/>
              <w:numPr>
                <w:ilvl w:val="0"/>
                <w:numId w:val="13"/>
              </w:numPr>
              <w:ind w:right="161"/>
              <w:jc w:val="left"/>
              <w:rPr>
                <w:sz w:val="20"/>
              </w:rPr>
            </w:pPr>
            <w:r w:rsidRPr="00EA4F61">
              <w:rPr>
                <w:sz w:val="20"/>
              </w:rPr>
              <w:t>Implementation in schools:</w:t>
            </w:r>
          </w:p>
          <w:p w:rsidR="000717A6" w:rsidRPr="00EA4F61" w:rsidRDefault="0031321F" w:rsidP="0031321F">
            <w:pPr>
              <w:pStyle w:val="TableParagraph"/>
              <w:numPr>
                <w:ilvl w:val="0"/>
                <w:numId w:val="1"/>
              </w:numPr>
              <w:ind w:right="161"/>
              <w:rPr>
                <w:sz w:val="20"/>
              </w:rPr>
            </w:pPr>
            <w:r w:rsidRPr="00EA4F61">
              <w:rPr>
                <w:sz w:val="20"/>
              </w:rPr>
              <w:t>opinion poll – students</w:t>
            </w:r>
          </w:p>
          <w:p w:rsidR="000717A6" w:rsidRPr="00EA4F61" w:rsidRDefault="000717A6" w:rsidP="0031321F">
            <w:pPr>
              <w:pStyle w:val="TableParagraph"/>
              <w:numPr>
                <w:ilvl w:val="0"/>
                <w:numId w:val="1"/>
              </w:numPr>
              <w:ind w:right="160"/>
              <w:jc w:val="left"/>
              <w:rPr>
                <w:sz w:val="20"/>
              </w:rPr>
            </w:pPr>
            <w:r w:rsidRPr="00EA4F61">
              <w:rPr>
                <w:sz w:val="20"/>
              </w:rPr>
              <w:t xml:space="preserve">Expected feedback </w:t>
            </w:r>
            <w:r w:rsidR="006761B6" w:rsidRPr="00EA4F61">
              <w:rPr>
                <w:sz w:val="20"/>
              </w:rPr>
              <w:t xml:space="preserve">from teachers </w:t>
            </w:r>
          </w:p>
          <w:p w:rsidR="000717A6" w:rsidRPr="00EA4F61" w:rsidRDefault="0031321F" w:rsidP="00CB5A54">
            <w:pPr>
              <w:pStyle w:val="TableParagraph"/>
              <w:numPr>
                <w:ilvl w:val="0"/>
                <w:numId w:val="19"/>
              </w:numPr>
              <w:ind w:right="160"/>
              <w:jc w:val="left"/>
              <w:rPr>
                <w:sz w:val="20"/>
              </w:rPr>
            </w:pPr>
            <w:r w:rsidRPr="00EA4F61">
              <w:rPr>
                <w:sz w:val="20"/>
              </w:rPr>
              <w:t>eTwinning</w:t>
            </w:r>
          </w:p>
          <w:p w:rsidR="0031321F" w:rsidRPr="00EA4F61" w:rsidRDefault="0031321F" w:rsidP="00CB5A54">
            <w:pPr>
              <w:pStyle w:val="TableParagraph"/>
              <w:numPr>
                <w:ilvl w:val="0"/>
                <w:numId w:val="19"/>
              </w:numPr>
              <w:jc w:val="left"/>
              <w:rPr>
                <w:sz w:val="20"/>
              </w:rPr>
            </w:pPr>
            <w:r w:rsidRPr="00EA4F61">
              <w:rPr>
                <w:sz w:val="20"/>
              </w:rPr>
              <w:t>Final Evaluation</w:t>
            </w:r>
          </w:p>
          <w:p w:rsidR="0031321F" w:rsidRPr="00EA4F61" w:rsidRDefault="0031321F" w:rsidP="00CB5A54">
            <w:pPr>
              <w:pStyle w:val="TableParagraph"/>
              <w:numPr>
                <w:ilvl w:val="0"/>
                <w:numId w:val="19"/>
              </w:numPr>
              <w:jc w:val="left"/>
              <w:rPr>
                <w:sz w:val="20"/>
              </w:rPr>
            </w:pPr>
            <w:r w:rsidRPr="00EA4F61">
              <w:rPr>
                <w:sz w:val="20"/>
              </w:rPr>
              <w:t>Q&amp;A</w:t>
            </w:r>
          </w:p>
          <w:p w:rsidR="0031321F" w:rsidRPr="00EA4F61" w:rsidRDefault="0031321F" w:rsidP="00CB5A54">
            <w:pPr>
              <w:pStyle w:val="TableParagraph"/>
              <w:numPr>
                <w:ilvl w:val="0"/>
                <w:numId w:val="19"/>
              </w:numPr>
              <w:jc w:val="left"/>
              <w:rPr>
                <w:sz w:val="20"/>
              </w:rPr>
            </w:pPr>
            <w:r w:rsidRPr="00EA4F61">
              <w:rPr>
                <w:sz w:val="20"/>
              </w:rPr>
              <w:t xml:space="preserve">Conclusions </w:t>
            </w:r>
          </w:p>
          <w:p w:rsidR="0031321F" w:rsidRPr="00EA4F61" w:rsidRDefault="0031321F" w:rsidP="00CB5A54">
            <w:pPr>
              <w:pStyle w:val="TableParagraph"/>
              <w:numPr>
                <w:ilvl w:val="0"/>
                <w:numId w:val="19"/>
              </w:numPr>
              <w:jc w:val="left"/>
              <w:rPr>
                <w:sz w:val="20"/>
              </w:rPr>
            </w:pPr>
            <w:r w:rsidRPr="00EA4F61">
              <w:rPr>
                <w:sz w:val="20"/>
              </w:rPr>
              <w:t>Certificates</w:t>
            </w:r>
          </w:p>
          <w:p w:rsidR="000717A6" w:rsidRPr="00EA4F61" w:rsidRDefault="0031321F" w:rsidP="00CB5A54">
            <w:pPr>
              <w:pStyle w:val="TableParagraph"/>
              <w:numPr>
                <w:ilvl w:val="0"/>
                <w:numId w:val="19"/>
              </w:numPr>
              <w:ind w:right="160"/>
              <w:jc w:val="left"/>
              <w:rPr>
                <w:sz w:val="20"/>
              </w:rPr>
            </w:pPr>
            <w:r w:rsidRPr="00EA4F61">
              <w:rPr>
                <w:sz w:val="20"/>
              </w:rPr>
              <w:t>Closure</w:t>
            </w:r>
          </w:p>
          <w:p w:rsidR="000717A6" w:rsidRPr="00EA4F61" w:rsidRDefault="000717A6" w:rsidP="00CB5A54">
            <w:pPr>
              <w:pStyle w:val="TableParagraph"/>
              <w:spacing w:before="3"/>
              <w:jc w:val="left"/>
              <w:rPr>
                <w:rFonts w:ascii="Arial"/>
                <w:sz w:val="21"/>
              </w:rPr>
            </w:pPr>
          </w:p>
          <w:p w:rsidR="000717A6" w:rsidRPr="00EA4F61" w:rsidRDefault="000717A6" w:rsidP="000717A6">
            <w:pPr>
              <w:pStyle w:val="TableParagraph"/>
              <w:spacing w:before="1" w:line="480" w:lineRule="auto"/>
              <w:ind w:left="628" w:right="624"/>
              <w:rPr>
                <w:sz w:val="20"/>
              </w:rPr>
            </w:pPr>
          </w:p>
        </w:tc>
      </w:tr>
      <w:tr w:rsidR="000717A6" w:rsidRPr="00EA4F61" w:rsidTr="00323043">
        <w:trPr>
          <w:trHeight w:hRule="exact" w:val="282"/>
        </w:trPr>
        <w:tc>
          <w:tcPr>
            <w:tcW w:w="380" w:type="dxa"/>
            <w:tcBorders>
              <w:top w:val="single" w:sz="7" w:space="0" w:color="FFFFFF"/>
              <w:left w:val="nil"/>
              <w:bottom w:val="single" w:sz="6" w:space="0" w:color="FFFFFF"/>
            </w:tcBorders>
            <w:shd w:val="clear" w:color="auto" w:fill="8064A1"/>
          </w:tcPr>
          <w:p w:rsidR="000717A6" w:rsidRPr="00EA4F61" w:rsidRDefault="000717A6" w:rsidP="000717A6"/>
        </w:tc>
        <w:tc>
          <w:tcPr>
            <w:tcW w:w="12192" w:type="dxa"/>
            <w:gridSpan w:val="4"/>
            <w:tcBorders>
              <w:top w:val="single" w:sz="7" w:space="0" w:color="FFFFFF"/>
              <w:bottom w:val="single" w:sz="6" w:space="0" w:color="FFFFFF"/>
              <w:right w:val="single" w:sz="5" w:space="0" w:color="FFFFFF"/>
            </w:tcBorders>
            <w:shd w:val="clear" w:color="auto" w:fill="CCBFD8"/>
          </w:tcPr>
          <w:p w:rsidR="000717A6" w:rsidRPr="00EA4F61" w:rsidRDefault="000717A6" w:rsidP="000717A6">
            <w:pPr>
              <w:pStyle w:val="TableParagraph"/>
              <w:spacing w:line="243" w:lineRule="exact"/>
              <w:ind w:left="4931" w:right="4955"/>
              <w:rPr>
                <w:sz w:val="20"/>
              </w:rPr>
            </w:pPr>
            <w:r w:rsidRPr="00EA4F61">
              <w:rPr>
                <w:sz w:val="20"/>
              </w:rPr>
              <w:t xml:space="preserve">LUNCH Break </w:t>
            </w:r>
            <w:r w:rsidR="00C6494F" w:rsidRPr="00EA4F61">
              <w:rPr>
                <w:sz w:val="20"/>
              </w:rPr>
              <w:t>(13:00-14</w:t>
            </w:r>
            <w:r w:rsidRPr="00EA4F61">
              <w:rPr>
                <w:sz w:val="20"/>
              </w:rPr>
              <w:t>:00)</w:t>
            </w:r>
          </w:p>
        </w:tc>
        <w:tc>
          <w:tcPr>
            <w:tcW w:w="3021" w:type="dxa"/>
            <w:tcBorders>
              <w:top w:val="single" w:sz="7" w:space="0" w:color="FFFFFF"/>
              <w:left w:val="single" w:sz="5" w:space="0" w:color="FFFFFF"/>
              <w:bottom w:val="single" w:sz="6" w:space="0" w:color="FFFFFF"/>
              <w:right w:val="nil"/>
            </w:tcBorders>
            <w:shd w:val="clear" w:color="auto" w:fill="DFD8E8"/>
          </w:tcPr>
          <w:p w:rsidR="000717A6" w:rsidRPr="00EA4F61" w:rsidRDefault="000717A6" w:rsidP="0031321F">
            <w:pPr>
              <w:pStyle w:val="TableParagraph"/>
              <w:spacing w:line="243" w:lineRule="exact"/>
              <w:ind w:left="825"/>
              <w:jc w:val="left"/>
              <w:rPr>
                <w:sz w:val="20"/>
              </w:rPr>
            </w:pPr>
          </w:p>
        </w:tc>
      </w:tr>
      <w:tr w:rsidR="000717A6" w:rsidRPr="00EA4F61" w:rsidTr="00323043">
        <w:trPr>
          <w:trHeight w:hRule="exact" w:val="4774"/>
        </w:trPr>
        <w:tc>
          <w:tcPr>
            <w:tcW w:w="380" w:type="dxa"/>
            <w:tcBorders>
              <w:top w:val="single" w:sz="6" w:space="0" w:color="FFFFFF"/>
              <w:left w:val="nil"/>
            </w:tcBorders>
            <w:shd w:val="clear" w:color="auto" w:fill="8064A1"/>
            <w:textDirection w:val="btLr"/>
          </w:tcPr>
          <w:p w:rsidR="000717A6" w:rsidRPr="00EA4F61" w:rsidRDefault="000717A6" w:rsidP="000717A6">
            <w:pPr>
              <w:pStyle w:val="TableParagraph"/>
              <w:spacing w:before="101"/>
              <w:ind w:left="856"/>
              <w:jc w:val="left"/>
              <w:rPr>
                <w:rFonts w:ascii="Arial"/>
              </w:rPr>
            </w:pPr>
            <w:r w:rsidRPr="00EA4F61">
              <w:rPr>
                <w:rFonts w:ascii="Arial"/>
                <w:color w:val="FFFFFF"/>
                <w:spacing w:val="1"/>
                <w:w w:val="91"/>
              </w:rPr>
              <w:t>A</w:t>
            </w:r>
            <w:r w:rsidRPr="00EA4F61">
              <w:rPr>
                <w:rFonts w:ascii="Arial"/>
                <w:color w:val="FFFFFF"/>
                <w:spacing w:val="-2"/>
                <w:w w:val="114"/>
              </w:rPr>
              <w:t>f</w:t>
            </w:r>
            <w:r w:rsidRPr="00EA4F61">
              <w:rPr>
                <w:rFonts w:ascii="Arial"/>
                <w:color w:val="FFFFFF"/>
                <w:w w:val="124"/>
              </w:rPr>
              <w:t>t</w:t>
            </w:r>
            <w:r w:rsidRPr="00EA4F61">
              <w:rPr>
                <w:rFonts w:ascii="Arial"/>
                <w:color w:val="FFFFFF"/>
                <w:spacing w:val="-1"/>
                <w:w w:val="90"/>
              </w:rPr>
              <w:t>e</w:t>
            </w:r>
            <w:r w:rsidRPr="00EA4F61">
              <w:rPr>
                <w:rFonts w:ascii="Arial"/>
                <w:color w:val="FFFFFF"/>
                <w:spacing w:val="1"/>
                <w:w w:val="106"/>
              </w:rPr>
              <w:t>r</w:t>
            </w:r>
            <w:r w:rsidRPr="00EA4F61">
              <w:rPr>
                <w:rFonts w:ascii="Arial"/>
                <w:color w:val="FFFFFF"/>
                <w:spacing w:val="-2"/>
                <w:w w:val="96"/>
              </w:rPr>
              <w:t>n</w:t>
            </w:r>
            <w:r w:rsidRPr="00EA4F61">
              <w:rPr>
                <w:rFonts w:ascii="Arial"/>
                <w:color w:val="FFFFFF"/>
                <w:w w:val="96"/>
              </w:rPr>
              <w:t>o</w:t>
            </w:r>
            <w:r w:rsidRPr="00EA4F61">
              <w:rPr>
                <w:rFonts w:ascii="Arial"/>
                <w:color w:val="FFFFFF"/>
                <w:spacing w:val="-2"/>
                <w:w w:val="96"/>
              </w:rPr>
              <w:t>o</w:t>
            </w:r>
            <w:r w:rsidRPr="00EA4F61">
              <w:rPr>
                <w:rFonts w:ascii="Arial"/>
                <w:color w:val="FFFFFF"/>
                <w:w w:val="96"/>
              </w:rPr>
              <w:t>n</w:t>
            </w:r>
            <w:r w:rsidRPr="00EA4F61">
              <w:rPr>
                <w:rFonts w:ascii="Arial"/>
                <w:color w:val="FFFFFF"/>
                <w:spacing w:val="-12"/>
              </w:rPr>
              <w:t xml:space="preserve"> </w:t>
            </w:r>
            <w:r w:rsidRPr="00EA4F61">
              <w:rPr>
                <w:rFonts w:ascii="Arial"/>
                <w:color w:val="FFFFFF"/>
                <w:w w:val="92"/>
              </w:rPr>
              <w:t>-</w:t>
            </w:r>
            <w:r w:rsidRPr="00EA4F61">
              <w:rPr>
                <w:rFonts w:ascii="Arial"/>
                <w:color w:val="FFFFFF"/>
                <w:spacing w:val="-12"/>
              </w:rPr>
              <w:t xml:space="preserve"> </w:t>
            </w:r>
            <w:r w:rsidRPr="00EA4F61">
              <w:rPr>
                <w:rFonts w:ascii="Arial"/>
                <w:color w:val="FFFFFF"/>
                <w:spacing w:val="-2"/>
                <w:w w:val="91"/>
              </w:rPr>
              <w:t>1</w:t>
            </w:r>
            <w:r w:rsidR="00352B10" w:rsidRPr="00EA4F61">
              <w:rPr>
                <w:rFonts w:ascii="Arial"/>
                <w:color w:val="FFFFFF"/>
                <w:w w:val="91"/>
              </w:rPr>
              <w:t>4</w:t>
            </w:r>
            <w:r w:rsidRPr="00EA4F61">
              <w:rPr>
                <w:rFonts w:ascii="Arial"/>
                <w:color w:val="FFFFFF"/>
                <w:spacing w:val="-2"/>
                <w:w w:val="99"/>
              </w:rPr>
              <w:t>:</w:t>
            </w:r>
            <w:r w:rsidRPr="00EA4F61">
              <w:rPr>
                <w:rFonts w:ascii="Arial"/>
                <w:color w:val="FFFFFF"/>
                <w:spacing w:val="3"/>
                <w:w w:val="91"/>
              </w:rPr>
              <w:t>0</w:t>
            </w:r>
            <w:r w:rsidRPr="00EA4F61">
              <w:rPr>
                <w:rFonts w:ascii="Arial"/>
                <w:color w:val="FFFFFF"/>
                <w:w w:val="91"/>
              </w:rPr>
              <w:t>0</w:t>
            </w:r>
            <w:r w:rsidRPr="00EA4F61">
              <w:rPr>
                <w:rFonts w:ascii="Arial"/>
                <w:color w:val="FFFFFF"/>
                <w:spacing w:val="-4"/>
                <w:w w:val="92"/>
              </w:rPr>
              <w:t>-</w:t>
            </w:r>
            <w:r w:rsidR="00352B10" w:rsidRPr="00EA4F61">
              <w:rPr>
                <w:rFonts w:ascii="Arial"/>
                <w:color w:val="FFFFFF"/>
                <w:w w:val="91"/>
              </w:rPr>
              <w:t>17</w:t>
            </w:r>
            <w:r w:rsidRPr="00EA4F61">
              <w:rPr>
                <w:rFonts w:ascii="Arial"/>
                <w:color w:val="FFFFFF"/>
                <w:spacing w:val="-4"/>
                <w:w w:val="99"/>
              </w:rPr>
              <w:t>:</w:t>
            </w:r>
            <w:r w:rsidRPr="00EA4F61">
              <w:rPr>
                <w:rFonts w:ascii="Arial"/>
                <w:color w:val="FFFFFF"/>
                <w:w w:val="91"/>
              </w:rPr>
              <w:t>00</w:t>
            </w:r>
          </w:p>
        </w:tc>
        <w:tc>
          <w:tcPr>
            <w:tcW w:w="3022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FD8E8"/>
          </w:tcPr>
          <w:p w:rsidR="002B6FFB" w:rsidRPr="00EA4F61" w:rsidRDefault="00E26060" w:rsidP="000D6A27">
            <w:pPr>
              <w:pStyle w:val="TableParagraph"/>
              <w:ind w:left="88" w:right="110"/>
              <w:rPr>
                <w:sz w:val="20"/>
              </w:rPr>
            </w:pPr>
            <w:r w:rsidRPr="00EA4F61">
              <w:rPr>
                <w:sz w:val="20"/>
              </w:rPr>
              <w:t>Welcoming (SP</w:t>
            </w:r>
            <w:r w:rsidR="000D6A27" w:rsidRPr="00EA4F61">
              <w:rPr>
                <w:sz w:val="20"/>
              </w:rPr>
              <w:t xml:space="preserve">) </w:t>
            </w:r>
          </w:p>
          <w:p w:rsidR="000D6A27" w:rsidRPr="00EA4F61" w:rsidRDefault="00EA4F61" w:rsidP="00CB5A54">
            <w:pPr>
              <w:pStyle w:val="TableParagraph"/>
              <w:numPr>
                <w:ilvl w:val="0"/>
                <w:numId w:val="3"/>
              </w:numPr>
              <w:ind w:right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Introduction to the project </w:t>
            </w:r>
          </w:p>
          <w:p w:rsidR="000D6A27" w:rsidRPr="00EA4F61" w:rsidRDefault="000D6A27" w:rsidP="00CB5A54">
            <w:pPr>
              <w:pStyle w:val="TableParagraph"/>
              <w:numPr>
                <w:ilvl w:val="0"/>
                <w:numId w:val="3"/>
              </w:numPr>
              <w:ind w:right="110"/>
              <w:jc w:val="left"/>
              <w:rPr>
                <w:sz w:val="20"/>
              </w:rPr>
            </w:pPr>
            <w:r w:rsidRPr="00EA4F61">
              <w:rPr>
                <w:sz w:val="20"/>
              </w:rPr>
              <w:t>Presentation of the Work Plan of the</w:t>
            </w:r>
            <w:r w:rsidR="00EA4F61">
              <w:rPr>
                <w:sz w:val="20"/>
                <w:lang w:val="bg-BG"/>
              </w:rPr>
              <w:t xml:space="preserve"> </w:t>
            </w:r>
            <w:r w:rsidR="00EA4F61">
              <w:rPr>
                <w:sz w:val="20"/>
              </w:rPr>
              <w:t xml:space="preserve">week </w:t>
            </w:r>
            <w:r w:rsidR="00CB5A54">
              <w:rPr>
                <w:sz w:val="20"/>
              </w:rPr>
              <w:t xml:space="preserve"> </w:t>
            </w:r>
          </w:p>
          <w:p w:rsidR="002A2C23" w:rsidRPr="00EA4F61" w:rsidRDefault="002A2C23" w:rsidP="00CB5A54">
            <w:pPr>
              <w:pStyle w:val="TableParagraph"/>
              <w:numPr>
                <w:ilvl w:val="0"/>
                <w:numId w:val="3"/>
              </w:numPr>
              <w:ind w:right="110"/>
              <w:jc w:val="left"/>
              <w:rPr>
                <w:sz w:val="20"/>
              </w:rPr>
            </w:pPr>
            <w:r w:rsidRPr="00EA4F61">
              <w:rPr>
                <w:sz w:val="20"/>
              </w:rPr>
              <w:t>Participants’</w:t>
            </w:r>
            <w:r w:rsidR="00EA4F61">
              <w:rPr>
                <w:sz w:val="20"/>
                <w:lang w:val="bg-BG"/>
              </w:rPr>
              <w:t xml:space="preserve"> </w:t>
            </w:r>
            <w:r w:rsidRPr="00EA4F61">
              <w:rPr>
                <w:sz w:val="20"/>
              </w:rPr>
              <w:t>presentations – BG, GR, PT, SP, RO, PL</w:t>
            </w:r>
          </w:p>
          <w:p w:rsidR="000D6A27" w:rsidRPr="00EA4F61" w:rsidRDefault="000D6A27" w:rsidP="00CB5A54">
            <w:pPr>
              <w:pStyle w:val="TableParagraph"/>
              <w:numPr>
                <w:ilvl w:val="0"/>
                <w:numId w:val="3"/>
              </w:numPr>
              <w:ind w:right="110"/>
              <w:jc w:val="left"/>
              <w:rPr>
                <w:sz w:val="20"/>
              </w:rPr>
            </w:pPr>
            <w:r w:rsidRPr="00EA4F61">
              <w:rPr>
                <w:sz w:val="20"/>
              </w:rPr>
              <w:t xml:space="preserve">Warm Up /Getting to Know each </w:t>
            </w:r>
            <w:r w:rsidR="00CB5A54" w:rsidRPr="00EA4F61">
              <w:rPr>
                <w:sz w:val="20"/>
              </w:rPr>
              <w:t>other</w:t>
            </w:r>
            <w:r w:rsidR="00CB5A54">
              <w:rPr>
                <w:sz w:val="20"/>
              </w:rPr>
              <w:t xml:space="preserve"> </w:t>
            </w:r>
          </w:p>
          <w:p w:rsidR="000D6A27" w:rsidRPr="00EA4F61" w:rsidRDefault="000D6A27" w:rsidP="00CB5A54">
            <w:pPr>
              <w:pStyle w:val="TableParagraph"/>
              <w:numPr>
                <w:ilvl w:val="0"/>
                <w:numId w:val="3"/>
              </w:numPr>
              <w:ind w:right="110"/>
              <w:jc w:val="left"/>
              <w:rPr>
                <w:sz w:val="20"/>
              </w:rPr>
            </w:pPr>
            <w:r w:rsidRPr="00EA4F61">
              <w:rPr>
                <w:sz w:val="20"/>
              </w:rPr>
              <w:t>Hopes, Expectations, Fears, Contributions</w:t>
            </w:r>
            <w:r w:rsidR="00EA4F61">
              <w:rPr>
                <w:sz w:val="20"/>
              </w:rPr>
              <w:t xml:space="preserve"> </w:t>
            </w:r>
            <w:r w:rsidR="00323043">
              <w:rPr>
                <w:sz w:val="20"/>
              </w:rPr>
              <w:t xml:space="preserve"> </w:t>
            </w:r>
          </w:p>
          <w:p w:rsidR="000717A6" w:rsidRPr="00EA4F61" w:rsidRDefault="000717A6" w:rsidP="00CB5A54">
            <w:pPr>
              <w:pStyle w:val="TableParagraph"/>
              <w:numPr>
                <w:ilvl w:val="0"/>
                <w:numId w:val="3"/>
              </w:numPr>
              <w:ind w:right="110"/>
              <w:jc w:val="left"/>
              <w:rPr>
                <w:sz w:val="20"/>
              </w:rPr>
            </w:pPr>
            <w:r w:rsidRPr="00EA4F61">
              <w:rPr>
                <w:sz w:val="20"/>
              </w:rPr>
              <w:t>Presenta</w:t>
            </w:r>
            <w:r w:rsidR="00EA4F61">
              <w:rPr>
                <w:sz w:val="20"/>
              </w:rPr>
              <w:t>tion of the Teacher</w:t>
            </w:r>
            <w:r w:rsidR="00323043">
              <w:rPr>
                <w:sz w:val="20"/>
              </w:rPr>
              <w:t>’</w:t>
            </w:r>
            <w:r w:rsidR="00EA4F61">
              <w:rPr>
                <w:sz w:val="20"/>
              </w:rPr>
              <w:t xml:space="preserve">s Manual </w:t>
            </w:r>
            <w:r w:rsidR="00323043">
              <w:rPr>
                <w:sz w:val="20"/>
              </w:rPr>
              <w:t xml:space="preserve"> </w:t>
            </w:r>
          </w:p>
          <w:p w:rsidR="000717A6" w:rsidRPr="00EA4F61" w:rsidRDefault="000717A6" w:rsidP="00CB5A54">
            <w:pPr>
              <w:pStyle w:val="TableParagraph"/>
              <w:numPr>
                <w:ilvl w:val="0"/>
                <w:numId w:val="3"/>
              </w:numPr>
              <w:ind w:right="524"/>
              <w:jc w:val="left"/>
              <w:rPr>
                <w:sz w:val="20"/>
              </w:rPr>
            </w:pPr>
            <w:r w:rsidRPr="00EA4F61">
              <w:rPr>
                <w:sz w:val="20"/>
              </w:rPr>
              <w:t>Introduction to Non formal Education Approach</w:t>
            </w:r>
            <w:r w:rsidR="00C6494F" w:rsidRPr="00EA4F61">
              <w:rPr>
                <w:sz w:val="20"/>
              </w:rPr>
              <w:t>es and Methodologies</w:t>
            </w:r>
            <w:r w:rsidR="00EA4F61">
              <w:rPr>
                <w:sz w:val="20"/>
                <w:lang w:val="bg-BG"/>
              </w:rPr>
              <w:t xml:space="preserve"> </w:t>
            </w:r>
          </w:p>
          <w:p w:rsidR="000717A6" w:rsidRPr="00EA4F61" w:rsidRDefault="000717A6" w:rsidP="00323043">
            <w:pPr>
              <w:pStyle w:val="TableParagraph"/>
              <w:numPr>
                <w:ilvl w:val="0"/>
                <w:numId w:val="3"/>
              </w:numPr>
              <w:ind w:right="110"/>
              <w:jc w:val="left"/>
              <w:rPr>
                <w:sz w:val="20"/>
              </w:rPr>
            </w:pPr>
            <w:r w:rsidRPr="00EA4F61">
              <w:rPr>
                <w:sz w:val="20"/>
              </w:rPr>
              <w:t>Presen</w:t>
            </w:r>
            <w:r w:rsidR="00323043">
              <w:rPr>
                <w:sz w:val="20"/>
              </w:rPr>
              <w:t>tation of Digital Resources</w:t>
            </w:r>
          </w:p>
        </w:tc>
        <w:tc>
          <w:tcPr>
            <w:tcW w:w="321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FD8E8"/>
          </w:tcPr>
          <w:p w:rsidR="000717A6" w:rsidRPr="00EA4F61" w:rsidRDefault="000717A6" w:rsidP="000717A6">
            <w:pPr>
              <w:pStyle w:val="TableParagraph"/>
              <w:spacing w:line="243" w:lineRule="exact"/>
              <w:ind w:left="129" w:right="129"/>
              <w:rPr>
                <w:sz w:val="20"/>
              </w:rPr>
            </w:pPr>
            <w:r w:rsidRPr="00EA4F61">
              <w:rPr>
                <w:sz w:val="20"/>
              </w:rPr>
              <w:t>2 parallel sessions:</w:t>
            </w:r>
          </w:p>
          <w:p w:rsidR="000717A6" w:rsidRPr="00EA4F61" w:rsidRDefault="000717A6" w:rsidP="000717A6">
            <w:pPr>
              <w:pStyle w:val="TableParagraph"/>
              <w:spacing w:before="4"/>
              <w:jc w:val="left"/>
              <w:rPr>
                <w:rFonts w:ascii="Arial"/>
                <w:sz w:val="21"/>
              </w:rPr>
            </w:pPr>
          </w:p>
          <w:p w:rsidR="000717A6" w:rsidRPr="00EA4F61" w:rsidRDefault="000717A6" w:rsidP="000717A6">
            <w:pPr>
              <w:pStyle w:val="TableParagraph"/>
              <w:spacing w:line="243" w:lineRule="exact"/>
              <w:ind w:left="126" w:right="129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1:</w:t>
            </w:r>
          </w:p>
          <w:p w:rsidR="002A2C23" w:rsidRPr="00EA4F61" w:rsidRDefault="002A2C23" w:rsidP="00CB5A54">
            <w:pPr>
              <w:pStyle w:val="TableParagraph"/>
              <w:numPr>
                <w:ilvl w:val="0"/>
                <w:numId w:val="6"/>
              </w:numPr>
              <w:spacing w:line="242" w:lineRule="exact"/>
              <w:ind w:right="129"/>
              <w:jc w:val="left"/>
              <w:rPr>
                <w:sz w:val="20"/>
              </w:rPr>
            </w:pPr>
            <w:r w:rsidRPr="00EA4F61">
              <w:rPr>
                <w:sz w:val="20"/>
              </w:rPr>
              <w:t>IAC19 - Solidarity market</w:t>
            </w:r>
            <w:r w:rsidR="009F5AC0" w:rsidRPr="00EA4F61">
              <w:rPr>
                <w:sz w:val="20"/>
              </w:rPr>
              <w:t xml:space="preserve"> 1</w:t>
            </w:r>
          </w:p>
          <w:p w:rsidR="002A2C23" w:rsidRPr="00EA4F61" w:rsidRDefault="00CB5A54" w:rsidP="00CB5A54">
            <w:pPr>
              <w:pStyle w:val="TableParagraph"/>
              <w:numPr>
                <w:ilvl w:val="0"/>
                <w:numId w:val="6"/>
              </w:numPr>
              <w:spacing w:before="1"/>
              <w:ind w:right="1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HR3 - My right to privacy </w:t>
            </w:r>
          </w:p>
          <w:p w:rsidR="000717A6" w:rsidRPr="00EA4F61" w:rsidRDefault="000717A6" w:rsidP="00CB5A54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A63C63" w:rsidRPr="00EA4F61" w:rsidRDefault="00A63C63" w:rsidP="000717A6">
            <w:pPr>
              <w:pStyle w:val="TableParagraph"/>
              <w:ind w:left="126" w:right="129"/>
              <w:rPr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ind w:left="126" w:right="129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2:</w:t>
            </w:r>
          </w:p>
          <w:p w:rsidR="002A2C23" w:rsidRPr="00EA4F61" w:rsidRDefault="002A2C23" w:rsidP="00CB5A54">
            <w:pPr>
              <w:pStyle w:val="TableParagraph"/>
              <w:numPr>
                <w:ilvl w:val="0"/>
                <w:numId w:val="7"/>
              </w:numPr>
              <w:spacing w:before="1"/>
              <w:ind w:right="129"/>
              <w:jc w:val="left"/>
              <w:rPr>
                <w:sz w:val="20"/>
              </w:rPr>
            </w:pPr>
            <w:r w:rsidRPr="00EA4F61">
              <w:rPr>
                <w:sz w:val="20"/>
              </w:rPr>
              <w:t>HR22 – Duties and limitations to our human</w:t>
            </w:r>
            <w:r w:rsidR="00EA4F61">
              <w:rPr>
                <w:sz w:val="20"/>
              </w:rPr>
              <w:t xml:space="preserve"> rights </w:t>
            </w:r>
          </w:p>
          <w:p w:rsidR="002A2C23" w:rsidRPr="00EA4F61" w:rsidRDefault="002A2C23" w:rsidP="00CB5A54">
            <w:pPr>
              <w:pStyle w:val="TableParagraph"/>
              <w:numPr>
                <w:ilvl w:val="0"/>
                <w:numId w:val="7"/>
              </w:numPr>
              <w:spacing w:before="1"/>
              <w:ind w:right="129"/>
              <w:jc w:val="left"/>
              <w:rPr>
                <w:sz w:val="20"/>
              </w:rPr>
            </w:pPr>
            <w:r w:rsidRPr="00EA4F61">
              <w:rPr>
                <w:sz w:val="20"/>
              </w:rPr>
              <w:t>HR17 – Welcome, refugees!</w:t>
            </w:r>
          </w:p>
          <w:p w:rsidR="005B12A8" w:rsidRPr="00EA4F61" w:rsidRDefault="005B12A8" w:rsidP="00A63C63">
            <w:pPr>
              <w:pStyle w:val="TableParagraph"/>
              <w:spacing w:before="1"/>
              <w:ind w:left="126" w:right="129"/>
              <w:rPr>
                <w:sz w:val="20"/>
              </w:rPr>
            </w:pPr>
          </w:p>
          <w:p w:rsidR="009970F2" w:rsidRDefault="009970F2" w:rsidP="000717A6">
            <w:pPr>
              <w:pStyle w:val="TableParagraph"/>
              <w:ind w:left="128" w:right="129"/>
              <w:rPr>
                <w:sz w:val="20"/>
              </w:rPr>
            </w:pPr>
          </w:p>
          <w:p w:rsidR="00323043" w:rsidRPr="00EA4F61" w:rsidRDefault="00323043" w:rsidP="000717A6">
            <w:pPr>
              <w:pStyle w:val="TableParagraph"/>
              <w:ind w:left="128" w:right="129"/>
              <w:rPr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ind w:left="128" w:right="129"/>
              <w:rPr>
                <w:sz w:val="20"/>
              </w:rPr>
            </w:pPr>
            <w:r w:rsidRPr="00EA4F61">
              <w:rPr>
                <w:sz w:val="20"/>
              </w:rPr>
              <w:t>Daily Evaluation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right w:val="single" w:sz="5" w:space="0" w:color="FFFFFF"/>
            </w:tcBorders>
            <w:shd w:val="clear" w:color="auto" w:fill="DFD8E8"/>
          </w:tcPr>
          <w:p w:rsidR="000717A6" w:rsidRPr="00EA4F61" w:rsidRDefault="000717A6" w:rsidP="000717A6">
            <w:pPr>
              <w:pStyle w:val="TableParagraph"/>
              <w:spacing w:line="243" w:lineRule="exact"/>
              <w:ind w:left="148" w:right="150"/>
              <w:rPr>
                <w:sz w:val="20"/>
              </w:rPr>
            </w:pPr>
            <w:r w:rsidRPr="00EA4F61">
              <w:rPr>
                <w:sz w:val="20"/>
              </w:rPr>
              <w:t>2 parallel sessions:</w:t>
            </w:r>
          </w:p>
          <w:p w:rsidR="000717A6" w:rsidRPr="00EA4F61" w:rsidRDefault="000717A6" w:rsidP="000717A6">
            <w:pPr>
              <w:pStyle w:val="TableParagraph"/>
              <w:spacing w:before="4"/>
              <w:jc w:val="left"/>
              <w:rPr>
                <w:rFonts w:ascii="Arial"/>
                <w:sz w:val="21"/>
              </w:rPr>
            </w:pPr>
          </w:p>
          <w:p w:rsidR="000717A6" w:rsidRPr="00EA4F61" w:rsidRDefault="000717A6" w:rsidP="000717A6">
            <w:pPr>
              <w:pStyle w:val="TableParagraph"/>
              <w:spacing w:line="243" w:lineRule="exact"/>
              <w:ind w:left="144" w:right="150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1:</w:t>
            </w:r>
          </w:p>
          <w:p w:rsidR="009F5AC0" w:rsidRPr="00EA4F61" w:rsidRDefault="009F5AC0" w:rsidP="00CB5A54">
            <w:pPr>
              <w:pStyle w:val="TableParagraph"/>
              <w:numPr>
                <w:ilvl w:val="0"/>
                <w:numId w:val="10"/>
              </w:numPr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D21 – Careers for everyone</w:t>
            </w:r>
          </w:p>
          <w:p w:rsidR="00437470" w:rsidRDefault="009F5AC0" w:rsidP="00CB5A54">
            <w:pPr>
              <w:pStyle w:val="TableParagraph"/>
              <w:numPr>
                <w:ilvl w:val="0"/>
                <w:numId w:val="10"/>
              </w:numPr>
              <w:spacing w:line="243" w:lineRule="exact"/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D&amp;SI</w:t>
            </w:r>
            <w:r w:rsidR="00EA4F61">
              <w:rPr>
                <w:sz w:val="20"/>
              </w:rPr>
              <w:t xml:space="preserve">4Social inclusion/exclusion </w:t>
            </w:r>
          </w:p>
          <w:p w:rsidR="00EA4F61" w:rsidRPr="00EA4F61" w:rsidRDefault="00EA4F61" w:rsidP="00365255">
            <w:pPr>
              <w:pStyle w:val="TableParagraph"/>
              <w:spacing w:line="243" w:lineRule="exact"/>
              <w:ind w:left="149" w:right="150"/>
              <w:rPr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spacing w:before="1"/>
              <w:ind w:left="144" w:right="150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2:</w:t>
            </w:r>
          </w:p>
          <w:p w:rsidR="00F74BBA" w:rsidRPr="00EA4F61" w:rsidRDefault="00F74BBA" w:rsidP="00CB5A54">
            <w:pPr>
              <w:pStyle w:val="TableParagraph"/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EA4F61">
              <w:rPr>
                <w:sz w:val="20"/>
              </w:rPr>
              <w:t xml:space="preserve">D20 Diversity and </w:t>
            </w:r>
            <w:r w:rsidR="00EA4F61" w:rsidRPr="00EA4F61">
              <w:rPr>
                <w:sz w:val="20"/>
              </w:rPr>
              <w:t>identities</w:t>
            </w:r>
            <w:r w:rsidR="00EA4F61">
              <w:rPr>
                <w:sz w:val="20"/>
              </w:rPr>
              <w:t xml:space="preserve"> </w:t>
            </w:r>
          </w:p>
          <w:p w:rsidR="007640D4" w:rsidRPr="00EA4F61" w:rsidRDefault="00EA4F61" w:rsidP="00CB5A54">
            <w:pPr>
              <w:pStyle w:val="TableParagraph"/>
              <w:numPr>
                <w:ilvl w:val="0"/>
                <w:numId w:val="11"/>
              </w:numPr>
              <w:ind w:right="147"/>
              <w:jc w:val="left"/>
              <w:rPr>
                <w:sz w:val="20"/>
              </w:rPr>
            </w:pPr>
            <w:r>
              <w:rPr>
                <w:sz w:val="20"/>
              </w:rPr>
              <w:t>D18 Climate change and poverty</w:t>
            </w:r>
          </w:p>
          <w:p w:rsidR="00437470" w:rsidRDefault="00437470" w:rsidP="00CB5A54">
            <w:pPr>
              <w:pStyle w:val="TableParagraph"/>
              <w:jc w:val="left"/>
              <w:rPr>
                <w:rFonts w:ascii="Arial"/>
                <w:sz w:val="21"/>
              </w:rPr>
            </w:pPr>
          </w:p>
          <w:p w:rsidR="00323043" w:rsidRPr="00EA4F61" w:rsidRDefault="00323043" w:rsidP="00CB5A54">
            <w:pPr>
              <w:pStyle w:val="TableParagraph"/>
              <w:jc w:val="left"/>
              <w:rPr>
                <w:rFonts w:ascii="Arial"/>
                <w:sz w:val="21"/>
              </w:rPr>
            </w:pPr>
          </w:p>
          <w:p w:rsidR="00437470" w:rsidRPr="00EA4F61" w:rsidRDefault="00437470" w:rsidP="00437470">
            <w:pPr>
              <w:pStyle w:val="TableParagraph"/>
              <w:spacing w:line="242" w:lineRule="exact"/>
              <w:ind w:right="150"/>
              <w:jc w:val="left"/>
              <w:rPr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spacing w:line="722" w:lineRule="auto"/>
              <w:ind w:left="110" w:right="113"/>
              <w:rPr>
                <w:sz w:val="20"/>
              </w:rPr>
            </w:pPr>
            <w:r w:rsidRPr="00EA4F61">
              <w:rPr>
                <w:sz w:val="20"/>
              </w:rPr>
              <w:t>Daily Evaluation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5" w:space="0" w:color="FFFFFF"/>
              <w:right w:val="single" w:sz="5" w:space="0" w:color="FFFFFF"/>
            </w:tcBorders>
            <w:shd w:val="clear" w:color="auto" w:fill="DFD8E8"/>
          </w:tcPr>
          <w:p w:rsidR="000717A6" w:rsidRPr="00EA4F61" w:rsidRDefault="000717A6" w:rsidP="000717A6">
            <w:pPr>
              <w:pStyle w:val="TableParagraph"/>
              <w:spacing w:line="243" w:lineRule="exact"/>
              <w:ind w:left="150" w:right="150"/>
              <w:rPr>
                <w:sz w:val="20"/>
              </w:rPr>
            </w:pPr>
            <w:r w:rsidRPr="00EA4F61">
              <w:rPr>
                <w:sz w:val="20"/>
              </w:rPr>
              <w:t>2 parallel sessions:</w:t>
            </w:r>
          </w:p>
          <w:p w:rsidR="000717A6" w:rsidRPr="00EA4F61" w:rsidRDefault="000717A6" w:rsidP="000717A6">
            <w:pPr>
              <w:pStyle w:val="TableParagraph"/>
              <w:spacing w:before="4"/>
              <w:jc w:val="left"/>
              <w:rPr>
                <w:rFonts w:ascii="Arial"/>
                <w:sz w:val="21"/>
              </w:rPr>
            </w:pPr>
          </w:p>
          <w:p w:rsidR="000717A6" w:rsidRPr="00EA4F61" w:rsidRDefault="000717A6" w:rsidP="000717A6">
            <w:pPr>
              <w:pStyle w:val="TableParagraph"/>
              <w:spacing w:line="243" w:lineRule="exact"/>
              <w:ind w:left="149" w:right="150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1:</w:t>
            </w:r>
          </w:p>
          <w:p w:rsidR="00F74BBA" w:rsidRPr="00EA4F61" w:rsidRDefault="00F74BBA" w:rsidP="00CB5A54">
            <w:pPr>
              <w:pStyle w:val="TableParagraph"/>
              <w:numPr>
                <w:ilvl w:val="0"/>
                <w:numId w:val="14"/>
              </w:numPr>
              <w:spacing w:line="243" w:lineRule="exact"/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IAC</w:t>
            </w:r>
            <w:r w:rsidR="00897955" w:rsidRPr="00EA4F61">
              <w:rPr>
                <w:sz w:val="20"/>
              </w:rPr>
              <w:t xml:space="preserve">2  The school as a place for active citizenship </w:t>
            </w:r>
            <w:r w:rsidR="00EA4F61">
              <w:rPr>
                <w:sz w:val="20"/>
              </w:rPr>
              <w:t xml:space="preserve"> </w:t>
            </w:r>
          </w:p>
          <w:p w:rsidR="00365255" w:rsidRPr="00EA4F61" w:rsidRDefault="00CB5A54" w:rsidP="00CB5A54">
            <w:pPr>
              <w:pStyle w:val="TableParagraph"/>
              <w:numPr>
                <w:ilvl w:val="0"/>
                <w:numId w:val="14"/>
              </w:numPr>
              <w:spacing w:line="243" w:lineRule="exact"/>
              <w:ind w:right="1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IAC18 Protect the environment </w:t>
            </w:r>
            <w:r w:rsidR="00EA4F61">
              <w:rPr>
                <w:sz w:val="20"/>
              </w:rPr>
              <w:t xml:space="preserve"> </w:t>
            </w:r>
          </w:p>
          <w:p w:rsidR="00365255" w:rsidRPr="00EA4F61" w:rsidRDefault="00365255" w:rsidP="000717A6">
            <w:pPr>
              <w:pStyle w:val="TableParagraph"/>
              <w:spacing w:before="3"/>
              <w:jc w:val="left"/>
              <w:rPr>
                <w:rFonts w:ascii="Arial"/>
                <w:sz w:val="21"/>
              </w:rPr>
            </w:pPr>
          </w:p>
          <w:p w:rsidR="000717A6" w:rsidRPr="00EA4F61" w:rsidRDefault="000717A6" w:rsidP="000717A6">
            <w:pPr>
              <w:pStyle w:val="TableParagraph"/>
              <w:ind w:left="149" w:right="150"/>
              <w:rPr>
                <w:b/>
                <w:sz w:val="20"/>
              </w:rPr>
            </w:pPr>
            <w:r w:rsidRPr="00EA4F61">
              <w:rPr>
                <w:b/>
                <w:sz w:val="20"/>
              </w:rPr>
              <w:t>GROUP 2:</w:t>
            </w:r>
          </w:p>
          <w:p w:rsidR="009F5AC0" w:rsidRPr="00EA4F61" w:rsidRDefault="009F5AC0" w:rsidP="00CB5A54">
            <w:pPr>
              <w:pStyle w:val="TableParagraph"/>
              <w:numPr>
                <w:ilvl w:val="0"/>
                <w:numId w:val="15"/>
              </w:numPr>
              <w:ind w:right="150"/>
              <w:jc w:val="left"/>
              <w:rPr>
                <w:sz w:val="20"/>
              </w:rPr>
            </w:pPr>
            <w:r w:rsidRPr="00EA4F61">
              <w:rPr>
                <w:sz w:val="20"/>
              </w:rPr>
              <w:t>IAC19 - Solidarity market 2</w:t>
            </w:r>
          </w:p>
          <w:p w:rsidR="00F74BBA" w:rsidRPr="00EA4F61" w:rsidRDefault="00F74BBA" w:rsidP="00CB5A54">
            <w:pPr>
              <w:pStyle w:val="TableParagraph"/>
              <w:numPr>
                <w:ilvl w:val="0"/>
                <w:numId w:val="15"/>
              </w:numPr>
              <w:ind w:right="147"/>
              <w:jc w:val="left"/>
              <w:rPr>
                <w:sz w:val="20"/>
              </w:rPr>
            </w:pPr>
            <w:r w:rsidRPr="00EA4F61">
              <w:rPr>
                <w:sz w:val="20"/>
              </w:rPr>
              <w:t>AC17 European Values</w:t>
            </w:r>
            <w:r w:rsidR="00EA4F61">
              <w:rPr>
                <w:sz w:val="20"/>
              </w:rPr>
              <w:t xml:space="preserve"> </w:t>
            </w:r>
          </w:p>
          <w:p w:rsidR="009F5AC0" w:rsidRPr="00EA4F61" w:rsidRDefault="009F5AC0" w:rsidP="009F5AC0">
            <w:pPr>
              <w:pStyle w:val="TableParagraph"/>
              <w:ind w:left="149" w:right="150"/>
              <w:rPr>
                <w:sz w:val="20"/>
              </w:rPr>
            </w:pPr>
          </w:p>
          <w:p w:rsidR="000717A6" w:rsidRPr="00EA4F61" w:rsidRDefault="000717A6" w:rsidP="000717A6">
            <w:pPr>
              <w:pStyle w:val="TableParagraph"/>
              <w:spacing w:before="9"/>
              <w:jc w:val="left"/>
              <w:rPr>
                <w:rFonts w:ascii="Arial"/>
                <w:sz w:val="19"/>
              </w:rPr>
            </w:pPr>
          </w:p>
          <w:p w:rsidR="00C95B3C" w:rsidRDefault="00C95B3C" w:rsidP="000717A6">
            <w:pPr>
              <w:pStyle w:val="TableParagraph"/>
              <w:spacing w:before="9"/>
              <w:jc w:val="left"/>
              <w:rPr>
                <w:rFonts w:ascii="Arial"/>
                <w:sz w:val="19"/>
              </w:rPr>
            </w:pPr>
          </w:p>
          <w:p w:rsidR="000717A6" w:rsidRPr="00EA4F61" w:rsidRDefault="000717A6" w:rsidP="000717A6">
            <w:pPr>
              <w:pStyle w:val="TableParagraph"/>
              <w:ind w:left="150" w:right="150"/>
              <w:rPr>
                <w:sz w:val="20"/>
              </w:rPr>
            </w:pPr>
            <w:bookmarkStart w:id="0" w:name="_GoBack"/>
            <w:bookmarkEnd w:id="0"/>
            <w:r w:rsidRPr="00EA4F61">
              <w:rPr>
                <w:sz w:val="20"/>
              </w:rPr>
              <w:t>Daily Evaluation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5" w:space="0" w:color="FFFFFF"/>
              <w:right w:val="nil"/>
            </w:tcBorders>
            <w:shd w:val="clear" w:color="auto" w:fill="DFD8E8"/>
          </w:tcPr>
          <w:p w:rsidR="000717A6" w:rsidRPr="00EA4F61" w:rsidRDefault="000717A6" w:rsidP="000717A6">
            <w:pPr>
              <w:pStyle w:val="TableParagraph"/>
              <w:spacing w:before="2"/>
              <w:jc w:val="left"/>
              <w:rPr>
                <w:rFonts w:ascii="Arial"/>
                <w:sz w:val="21"/>
              </w:rPr>
            </w:pPr>
          </w:p>
          <w:p w:rsidR="000717A6" w:rsidRPr="00EA4F61" w:rsidRDefault="0031321F" w:rsidP="0031321F">
            <w:pPr>
              <w:pStyle w:val="TableParagraph"/>
              <w:jc w:val="left"/>
              <w:rPr>
                <w:sz w:val="20"/>
              </w:rPr>
            </w:pPr>
            <w:r w:rsidRPr="00EA4F61">
              <w:rPr>
                <w:sz w:val="20"/>
              </w:rPr>
              <w:t>Departure of participants</w:t>
            </w:r>
          </w:p>
        </w:tc>
      </w:tr>
      <w:tr w:rsidR="000717A6" w:rsidTr="00323043">
        <w:trPr>
          <w:trHeight w:hRule="exact" w:val="299"/>
        </w:trPr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8064A1"/>
          </w:tcPr>
          <w:p w:rsidR="000717A6" w:rsidRPr="00EA4F61" w:rsidRDefault="000717A6" w:rsidP="000717A6"/>
        </w:tc>
        <w:tc>
          <w:tcPr>
            <w:tcW w:w="3022" w:type="dxa"/>
            <w:tcBorders>
              <w:left w:val="nil"/>
              <w:bottom w:val="nil"/>
              <w:right w:val="single" w:sz="6" w:space="0" w:color="FFFFFF"/>
            </w:tcBorders>
            <w:shd w:val="clear" w:color="auto" w:fill="8064A1"/>
          </w:tcPr>
          <w:p w:rsidR="000717A6" w:rsidRPr="00EA4F61" w:rsidRDefault="000717A6" w:rsidP="00437470">
            <w:pPr>
              <w:pStyle w:val="TableParagraph"/>
              <w:ind w:left="109"/>
              <w:jc w:val="left"/>
              <w:rPr>
                <w:rFonts w:ascii="Arial"/>
              </w:rPr>
            </w:pPr>
          </w:p>
        </w:tc>
        <w:tc>
          <w:tcPr>
            <w:tcW w:w="3217" w:type="dxa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8064A1"/>
          </w:tcPr>
          <w:p w:rsidR="000717A6" w:rsidRPr="00EA4F61" w:rsidRDefault="0031321F" w:rsidP="000717A6">
            <w:pPr>
              <w:pStyle w:val="TableParagraph"/>
              <w:ind w:left="100"/>
              <w:jc w:val="left"/>
              <w:rPr>
                <w:rFonts w:ascii="Arial"/>
              </w:rPr>
            </w:pPr>
            <w:r w:rsidRPr="00EA4F61">
              <w:rPr>
                <w:rFonts w:ascii="Arial"/>
                <w:color w:val="FFFFFF"/>
                <w:w w:val="95"/>
              </w:rPr>
              <w:t>Free time and dinner (options)</w:t>
            </w:r>
          </w:p>
        </w:tc>
        <w:tc>
          <w:tcPr>
            <w:tcW w:w="2977" w:type="dxa"/>
            <w:tcBorders>
              <w:left w:val="single" w:sz="6" w:space="0" w:color="FFFFFF"/>
              <w:bottom w:val="nil"/>
              <w:right w:val="single" w:sz="5" w:space="0" w:color="FFFFFF"/>
            </w:tcBorders>
            <w:shd w:val="clear" w:color="auto" w:fill="8064A1"/>
          </w:tcPr>
          <w:p w:rsidR="000717A6" w:rsidRPr="00EA4F61" w:rsidRDefault="0031321F" w:rsidP="000717A6">
            <w:pPr>
              <w:pStyle w:val="TableParagraph"/>
              <w:ind w:left="100"/>
              <w:jc w:val="left"/>
              <w:rPr>
                <w:rFonts w:ascii="Arial"/>
              </w:rPr>
            </w:pPr>
            <w:r w:rsidRPr="00EA4F61">
              <w:rPr>
                <w:rFonts w:ascii="Arial"/>
                <w:color w:val="FFFFFF"/>
                <w:w w:val="95"/>
              </w:rPr>
              <w:t>Free time and dinner (options)</w:t>
            </w:r>
          </w:p>
        </w:tc>
        <w:tc>
          <w:tcPr>
            <w:tcW w:w="2976" w:type="dxa"/>
            <w:tcBorders>
              <w:left w:val="single" w:sz="5" w:space="0" w:color="FFFFFF"/>
              <w:bottom w:val="nil"/>
              <w:right w:val="single" w:sz="5" w:space="0" w:color="FFFFFF"/>
            </w:tcBorders>
            <w:shd w:val="clear" w:color="auto" w:fill="8064A1"/>
          </w:tcPr>
          <w:p w:rsidR="000717A6" w:rsidRDefault="000717A6" w:rsidP="0031321F">
            <w:pPr>
              <w:pStyle w:val="TableParagraph"/>
              <w:ind w:left="103"/>
              <w:jc w:val="left"/>
              <w:rPr>
                <w:rFonts w:ascii="Arial" w:hAnsi="Arial"/>
              </w:rPr>
            </w:pPr>
            <w:r w:rsidRPr="00EA4F61">
              <w:rPr>
                <w:rFonts w:ascii="Arial" w:hAnsi="Arial"/>
                <w:color w:val="FFFFFF"/>
                <w:w w:val="95"/>
              </w:rPr>
              <w:t>F</w:t>
            </w:r>
            <w:r w:rsidR="0031321F" w:rsidRPr="00EA4F61">
              <w:rPr>
                <w:rFonts w:ascii="Arial" w:hAnsi="Arial"/>
                <w:color w:val="FFFFFF"/>
                <w:w w:val="95"/>
              </w:rPr>
              <w:t>ree time and f</w:t>
            </w:r>
            <w:r w:rsidRPr="00EA4F61">
              <w:rPr>
                <w:rFonts w:ascii="Arial" w:hAnsi="Arial"/>
                <w:color w:val="FFFFFF"/>
                <w:w w:val="95"/>
              </w:rPr>
              <w:t xml:space="preserve">inal </w:t>
            </w:r>
            <w:r w:rsidR="0031321F" w:rsidRPr="00EA4F61">
              <w:rPr>
                <w:rFonts w:ascii="Arial" w:hAnsi="Arial"/>
                <w:color w:val="FFFFFF"/>
                <w:w w:val="95"/>
              </w:rPr>
              <w:t>dinner</w:t>
            </w:r>
          </w:p>
        </w:tc>
        <w:tc>
          <w:tcPr>
            <w:tcW w:w="3021" w:type="dxa"/>
            <w:tcBorders>
              <w:left w:val="single" w:sz="5" w:space="0" w:color="FFFFFF"/>
              <w:bottom w:val="nil"/>
              <w:right w:val="nil"/>
            </w:tcBorders>
            <w:shd w:val="clear" w:color="auto" w:fill="8064A1"/>
          </w:tcPr>
          <w:p w:rsidR="000717A6" w:rsidRDefault="000717A6" w:rsidP="0031321F">
            <w:pPr>
              <w:pStyle w:val="TableParagraph"/>
              <w:ind w:left="103"/>
              <w:jc w:val="left"/>
              <w:rPr>
                <w:rFonts w:ascii="Arial"/>
              </w:rPr>
            </w:pPr>
            <w:r>
              <w:rPr>
                <w:rFonts w:ascii="Arial"/>
                <w:color w:val="FFFFFF"/>
                <w:w w:val="95"/>
              </w:rPr>
              <w:t xml:space="preserve"> </w:t>
            </w:r>
          </w:p>
        </w:tc>
      </w:tr>
    </w:tbl>
    <w:p w:rsidR="002E4B97" w:rsidRDefault="002E4B97" w:rsidP="00CB5A54">
      <w:pPr>
        <w:pStyle w:val="BodyText"/>
        <w:rPr>
          <w:sz w:val="20"/>
        </w:rPr>
      </w:pPr>
    </w:p>
    <w:sectPr w:rsidR="002E4B97">
      <w:headerReference w:type="default" r:id="rId7"/>
      <w:footerReference w:type="default" r:id="rId8"/>
      <w:type w:val="continuous"/>
      <w:pgSz w:w="16840" w:h="11910" w:orient="landscape"/>
      <w:pgMar w:top="140" w:right="900" w:bottom="0" w:left="620" w:header="708" w:footer="708" w:gutter="0"/>
      <w:cols w:num="2" w:space="708" w:equalWidth="0">
        <w:col w:w="10659" w:space="40"/>
        <w:col w:w="46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8E" w:rsidRDefault="00901C8E" w:rsidP="00AC6EB2">
      <w:r>
        <w:separator/>
      </w:r>
    </w:p>
  </w:endnote>
  <w:endnote w:type="continuationSeparator" w:id="0">
    <w:p w:rsidR="00901C8E" w:rsidRDefault="00901C8E" w:rsidP="00AC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39" w:rsidRDefault="00E26060" w:rsidP="00585439">
    <w:pPr>
      <w:pStyle w:val="Footer"/>
      <w:jc w:val="center"/>
    </w:pPr>
    <w:r>
      <w:rPr>
        <w:sz w:val="20"/>
      </w:rPr>
      <w:t>Learning Event C2</w:t>
    </w:r>
    <w:r w:rsidR="00585439">
      <w:rPr>
        <w:sz w:val="20"/>
      </w:rPr>
      <w:t xml:space="preserve">, </w:t>
    </w:r>
    <w:r w:rsidR="00585439">
      <w:rPr>
        <w:rFonts w:ascii="Arial"/>
        <w:w w:val="90"/>
        <w:sz w:val="20"/>
      </w:rPr>
      <w:t xml:space="preserve">Project No. </w:t>
    </w:r>
    <w:r w:rsidR="000E1E1A" w:rsidRPr="000E1E1A">
      <w:rPr>
        <w:rFonts w:ascii="Arial"/>
        <w:w w:val="90"/>
        <w:sz w:val="20"/>
      </w:rPr>
      <w:t>2018-1-BG01-KA201-047913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8E" w:rsidRDefault="00901C8E" w:rsidP="00AC6EB2">
      <w:r>
        <w:separator/>
      </w:r>
    </w:p>
  </w:footnote>
  <w:footnote w:type="continuationSeparator" w:id="0">
    <w:p w:rsidR="00901C8E" w:rsidRDefault="00901C8E" w:rsidP="00AC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39" w:rsidRPr="00585439" w:rsidRDefault="00585439" w:rsidP="00585439">
    <w:pPr>
      <w:pStyle w:val="Header"/>
      <w:rPr>
        <w:b/>
      </w:rPr>
    </w:pPr>
    <w:r w:rsidRPr="00585439">
      <w:rPr>
        <w:b/>
        <w:noProof/>
        <w:lang w:val="bg-BG" w:eastAsia="bg-BG"/>
      </w:rPr>
      <w:drawing>
        <wp:anchor distT="0" distB="0" distL="0" distR="0" simplePos="0" relativeHeight="251659264" behindDoc="0" locked="0" layoutInCell="1" allowOverlap="1" wp14:anchorId="1B0F5313" wp14:editId="35F2B3D4">
          <wp:simplePos x="0" y="0"/>
          <wp:positionH relativeFrom="page">
            <wp:posOffset>8069580</wp:posOffset>
          </wp:positionH>
          <wp:positionV relativeFrom="paragraph">
            <wp:posOffset>7620</wp:posOffset>
          </wp:positionV>
          <wp:extent cx="2562860" cy="731520"/>
          <wp:effectExtent l="0" t="0" r="889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8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439">
      <w:rPr>
        <w:b/>
        <w:noProof/>
        <w:lang w:val="bg-BG" w:eastAsia="bg-BG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-342900</wp:posOffset>
          </wp:positionV>
          <wp:extent cx="1000125" cy="10001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                </w:t>
    </w:r>
    <w:r w:rsidRPr="00585439">
      <w:rPr>
        <w:b/>
        <w:sz w:val="36"/>
        <w:szCs w:val="36"/>
      </w:rPr>
      <w:t xml:space="preserve">       MY EUROPE – YOUR EUROPE – YOUR SAY                </w:t>
    </w:r>
  </w:p>
  <w:p w:rsidR="00AC6EB2" w:rsidRPr="00C95B3C" w:rsidRDefault="00585439" w:rsidP="00C95B3C">
    <w:pPr>
      <w:pStyle w:val="BodyText"/>
      <w:spacing w:before="18"/>
      <w:rPr>
        <w:sz w:val="20"/>
      </w:rPr>
    </w:pPr>
    <w:r>
      <w:rPr>
        <w:w w:val="95"/>
      </w:rPr>
      <w:t xml:space="preserve">                                                                 </w:t>
    </w:r>
    <w:r w:rsidR="00E26060">
      <w:rPr>
        <w:spacing w:val="-21"/>
        <w:w w:val="95"/>
      </w:rPr>
      <w:t>3-7 February 2020</w:t>
    </w:r>
    <w:r>
      <w:rPr>
        <w:spacing w:val="-21"/>
        <w:w w:val="95"/>
      </w:rPr>
      <w:t>,</w:t>
    </w:r>
    <w:r>
      <w:rPr>
        <w:spacing w:val="-22"/>
        <w:w w:val="95"/>
      </w:rPr>
      <w:t xml:space="preserve"> </w:t>
    </w:r>
    <w:r w:rsidR="00E26060">
      <w:rPr>
        <w:w w:val="95"/>
      </w:rPr>
      <w:t>Madrid, Spain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672"/>
    <w:multiLevelType w:val="hybridMultilevel"/>
    <w:tmpl w:val="4EEC018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75A9"/>
    <w:multiLevelType w:val="hybridMultilevel"/>
    <w:tmpl w:val="3F0E513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3578E"/>
    <w:multiLevelType w:val="hybridMultilevel"/>
    <w:tmpl w:val="49E653D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81B46"/>
    <w:multiLevelType w:val="hybridMultilevel"/>
    <w:tmpl w:val="F53A6C9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8F10CE"/>
    <w:multiLevelType w:val="hybridMultilevel"/>
    <w:tmpl w:val="B8563FB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355BA"/>
    <w:multiLevelType w:val="hybridMultilevel"/>
    <w:tmpl w:val="1302A9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A01BC"/>
    <w:multiLevelType w:val="hybridMultilevel"/>
    <w:tmpl w:val="7A044AB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A515A"/>
    <w:multiLevelType w:val="hybridMultilevel"/>
    <w:tmpl w:val="5C4AFC6C"/>
    <w:lvl w:ilvl="0" w:tplc="50C4EBF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C90778D"/>
    <w:multiLevelType w:val="hybridMultilevel"/>
    <w:tmpl w:val="716839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60FF9"/>
    <w:multiLevelType w:val="hybridMultilevel"/>
    <w:tmpl w:val="F89E52E4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2505569"/>
    <w:multiLevelType w:val="hybridMultilevel"/>
    <w:tmpl w:val="DC7C34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218DD"/>
    <w:multiLevelType w:val="hybridMultilevel"/>
    <w:tmpl w:val="2B40831A"/>
    <w:lvl w:ilvl="0" w:tplc="50C4EBF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93B4AB2"/>
    <w:multiLevelType w:val="hybridMultilevel"/>
    <w:tmpl w:val="B5B8D8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E03C0"/>
    <w:multiLevelType w:val="hybridMultilevel"/>
    <w:tmpl w:val="14C642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B2D6B"/>
    <w:multiLevelType w:val="hybridMultilevel"/>
    <w:tmpl w:val="5D24AFC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021CD"/>
    <w:multiLevelType w:val="hybridMultilevel"/>
    <w:tmpl w:val="F9BAD84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D23DC"/>
    <w:multiLevelType w:val="hybridMultilevel"/>
    <w:tmpl w:val="F490DF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84F84"/>
    <w:multiLevelType w:val="hybridMultilevel"/>
    <w:tmpl w:val="66565768"/>
    <w:lvl w:ilvl="0" w:tplc="0402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D880E46"/>
    <w:multiLevelType w:val="hybridMultilevel"/>
    <w:tmpl w:val="6712BA1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8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97"/>
    <w:rsid w:val="00004E6E"/>
    <w:rsid w:val="000717A6"/>
    <w:rsid w:val="000C2A24"/>
    <w:rsid w:val="000D6A27"/>
    <w:rsid w:val="000E1E1A"/>
    <w:rsid w:val="00166625"/>
    <w:rsid w:val="001A0229"/>
    <w:rsid w:val="001B4266"/>
    <w:rsid w:val="0028390E"/>
    <w:rsid w:val="002A2C23"/>
    <w:rsid w:val="002B6FFB"/>
    <w:rsid w:val="002E4B97"/>
    <w:rsid w:val="002F23D6"/>
    <w:rsid w:val="0031321F"/>
    <w:rsid w:val="00323043"/>
    <w:rsid w:val="00352B10"/>
    <w:rsid w:val="00365255"/>
    <w:rsid w:val="003A5A58"/>
    <w:rsid w:val="003B73EB"/>
    <w:rsid w:val="00422E6D"/>
    <w:rsid w:val="00437470"/>
    <w:rsid w:val="00463605"/>
    <w:rsid w:val="004933F7"/>
    <w:rsid w:val="004D4CDF"/>
    <w:rsid w:val="00523A2F"/>
    <w:rsid w:val="00536B9C"/>
    <w:rsid w:val="00585439"/>
    <w:rsid w:val="005B12A8"/>
    <w:rsid w:val="005E10AA"/>
    <w:rsid w:val="00627F1B"/>
    <w:rsid w:val="006761B6"/>
    <w:rsid w:val="00741A0F"/>
    <w:rsid w:val="0074672F"/>
    <w:rsid w:val="007640D4"/>
    <w:rsid w:val="007A66AD"/>
    <w:rsid w:val="00814A7A"/>
    <w:rsid w:val="00886280"/>
    <w:rsid w:val="00897955"/>
    <w:rsid w:val="008E6533"/>
    <w:rsid w:val="00901C8E"/>
    <w:rsid w:val="00916CD5"/>
    <w:rsid w:val="009970F2"/>
    <w:rsid w:val="009B55F3"/>
    <w:rsid w:val="009F5AC0"/>
    <w:rsid w:val="00A63C63"/>
    <w:rsid w:val="00AA4902"/>
    <w:rsid w:val="00AC6EB2"/>
    <w:rsid w:val="00B008FE"/>
    <w:rsid w:val="00B74F1F"/>
    <w:rsid w:val="00B75C01"/>
    <w:rsid w:val="00C45CA3"/>
    <w:rsid w:val="00C5677D"/>
    <w:rsid w:val="00C6494F"/>
    <w:rsid w:val="00C95B3C"/>
    <w:rsid w:val="00CB5A54"/>
    <w:rsid w:val="00CD623B"/>
    <w:rsid w:val="00D82B61"/>
    <w:rsid w:val="00DC5FC1"/>
    <w:rsid w:val="00DD2DFA"/>
    <w:rsid w:val="00E17CE7"/>
    <w:rsid w:val="00E26060"/>
    <w:rsid w:val="00E359F8"/>
    <w:rsid w:val="00EA4F61"/>
    <w:rsid w:val="00EC78E5"/>
    <w:rsid w:val="00F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298EF-47A7-4CD2-9351-0E1E1F7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E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6E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Programme_Otherness_Draft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Programme_Otherness_Draft</dc:title>
  <dc:creator>Antonella</dc:creator>
  <cp:lastModifiedBy>Elena</cp:lastModifiedBy>
  <cp:revision>2</cp:revision>
  <dcterms:created xsi:type="dcterms:W3CDTF">2020-01-29T13:03:00Z</dcterms:created>
  <dcterms:modified xsi:type="dcterms:W3CDTF">2020-01-29T13:03:00Z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2016-11-18T00:00:00Z</vt:filetime>
  </property>
</Properties>
</file>